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E396" w14:textId="77777777" w:rsidR="007605FB" w:rsidRDefault="007605FB" w:rsidP="007605FB">
      <w:pPr>
        <w:pStyle w:val="Kopfzeile"/>
        <w:widowControl w:val="0"/>
        <w:tabs>
          <w:tab w:val="clear" w:pos="4536"/>
          <w:tab w:val="clear" w:pos="9072"/>
          <w:tab w:val="left" w:pos="182"/>
        </w:tabs>
        <w:spacing w:line="400" w:lineRule="exact"/>
        <w:rPr>
          <w:rFonts w:cs="Arial"/>
          <w:sz w:val="18"/>
        </w:rPr>
      </w:pPr>
      <w:r>
        <w:rPr>
          <w:sz w:val="18"/>
        </w:rPr>
        <w:t>Text steht online unter: pr-neu.de</w:t>
      </w:r>
      <w:r>
        <w:rPr>
          <w:rFonts w:cs="Arial"/>
          <w:sz w:val="18"/>
        </w:rPr>
        <w:t>/newsroom</w:t>
      </w:r>
    </w:p>
    <w:p w14:paraId="4772BCA5" w14:textId="77777777" w:rsidR="009D61C1" w:rsidRDefault="001C01E5" w:rsidP="009D61C1">
      <w:pPr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9D61C1" w:rsidRPr="009D61C1">
        <w:rPr>
          <w:sz w:val="18"/>
          <w:szCs w:val="18"/>
        </w:rPr>
        <w:t>0</w:t>
      </w:r>
      <w:r>
        <w:rPr>
          <w:sz w:val="18"/>
          <w:szCs w:val="18"/>
        </w:rPr>
        <w:t>/21-13</w:t>
      </w:r>
    </w:p>
    <w:p w14:paraId="17BBE6E7" w14:textId="77777777" w:rsidR="00F16D52" w:rsidRDefault="00D028C1" w:rsidP="007C1234">
      <w:pPr>
        <w:pStyle w:val="KeinLeerraum"/>
        <w:spacing w:line="40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TS-Aluminium </w:t>
      </w:r>
      <w:r w:rsidR="000E4C6D">
        <w:rPr>
          <w:sz w:val="28"/>
          <w:szCs w:val="28"/>
          <w:u w:val="single"/>
        </w:rPr>
        <w:t>nimmt neue</w:t>
      </w:r>
      <w:r w:rsidR="00931BF9">
        <w:rPr>
          <w:sz w:val="28"/>
          <w:szCs w:val="28"/>
          <w:u w:val="single"/>
        </w:rPr>
        <w:t xml:space="preserve"> Pulverbeschichtungsanlage</w:t>
      </w:r>
      <w:r w:rsidR="000E4C6D">
        <w:rPr>
          <w:sz w:val="28"/>
          <w:szCs w:val="28"/>
          <w:u w:val="single"/>
        </w:rPr>
        <w:t xml:space="preserve"> in Betrieb</w:t>
      </w:r>
    </w:p>
    <w:p w14:paraId="1E95E10B" w14:textId="77777777" w:rsidR="00F16D52" w:rsidRPr="00E87387" w:rsidRDefault="00F16D52" w:rsidP="007C1234">
      <w:pPr>
        <w:pStyle w:val="KeinLeerraum"/>
        <w:spacing w:line="400" w:lineRule="exact"/>
      </w:pPr>
    </w:p>
    <w:p w14:paraId="76E73484" w14:textId="77777777" w:rsidR="00F16D52" w:rsidRDefault="000E4C6D" w:rsidP="007C1234">
      <w:pPr>
        <w:spacing w:after="0"/>
        <w:ind w:right="-1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Für mehr Farbvielfalt</w:t>
      </w:r>
    </w:p>
    <w:p w14:paraId="1ED69DC6" w14:textId="77777777" w:rsidR="007C1234" w:rsidRPr="007C1234" w:rsidRDefault="007C1234" w:rsidP="007C1234">
      <w:pPr>
        <w:spacing w:after="0"/>
        <w:ind w:right="-1"/>
        <w:jc w:val="left"/>
        <w:rPr>
          <w:b/>
          <w:szCs w:val="24"/>
        </w:rPr>
      </w:pPr>
    </w:p>
    <w:p w14:paraId="2A6F651C" w14:textId="77777777" w:rsidR="007C1234" w:rsidRDefault="0020264F" w:rsidP="007C123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Noch mehr </w:t>
      </w:r>
      <w:r w:rsidR="004D6B0F">
        <w:rPr>
          <w:rFonts w:cstheme="minorHAnsi"/>
          <w:b/>
        </w:rPr>
        <w:t xml:space="preserve">Individualität für Terrassendach, Sommer- und Wintergarten: </w:t>
      </w:r>
      <w:r w:rsidR="003526A1">
        <w:rPr>
          <w:rFonts w:cstheme="minorHAnsi"/>
          <w:b/>
        </w:rPr>
        <w:t xml:space="preserve">Mit </w:t>
      </w:r>
      <w:r w:rsidR="00FC60B4">
        <w:rPr>
          <w:rFonts w:cstheme="minorHAnsi"/>
          <w:b/>
        </w:rPr>
        <w:t>einer</w:t>
      </w:r>
      <w:r w:rsidR="003526A1">
        <w:rPr>
          <w:rFonts w:cstheme="minorHAnsi"/>
          <w:b/>
        </w:rPr>
        <w:t xml:space="preserve"> Pulverbeschichtungsanlage </w:t>
      </w:r>
      <w:r>
        <w:rPr>
          <w:rFonts w:cstheme="minorHAnsi"/>
          <w:b/>
        </w:rPr>
        <w:t>baut TS-Aluminium seine Produktionskapazitäten aus und bietet Bauherren ein breites Farbspektrum</w:t>
      </w:r>
      <w:r w:rsidR="007F69CC">
        <w:rPr>
          <w:rFonts w:cstheme="minorHAnsi"/>
          <w:b/>
        </w:rPr>
        <w:t xml:space="preserve">. </w:t>
      </w:r>
      <w:r>
        <w:rPr>
          <w:rFonts w:cstheme="minorHAnsi"/>
          <w:b/>
        </w:rPr>
        <w:t xml:space="preserve">Der Hidden Champion schließt damit seine Produktionskette und </w:t>
      </w:r>
      <w:r w:rsidR="007F69CC">
        <w:rPr>
          <w:rFonts w:cstheme="minorHAnsi"/>
          <w:b/>
        </w:rPr>
        <w:t xml:space="preserve">liefert </w:t>
      </w:r>
      <w:r w:rsidR="000064E1">
        <w:rPr>
          <w:rFonts w:cstheme="minorHAnsi"/>
          <w:b/>
        </w:rPr>
        <w:t xml:space="preserve">nun </w:t>
      </w:r>
      <w:r w:rsidR="003526A1">
        <w:rPr>
          <w:rFonts w:cstheme="minorHAnsi"/>
          <w:b/>
        </w:rPr>
        <w:t>Aufträge</w:t>
      </w:r>
      <w:r w:rsidR="008B20DD">
        <w:rPr>
          <w:rFonts w:cstheme="minorHAnsi"/>
          <w:b/>
        </w:rPr>
        <w:t xml:space="preserve"> aus einer Hand</w:t>
      </w:r>
      <w:r w:rsidR="00E4456B">
        <w:rPr>
          <w:rFonts w:cstheme="minorHAnsi"/>
          <w:b/>
        </w:rPr>
        <w:t xml:space="preserve"> </w:t>
      </w:r>
      <w:r w:rsidR="008B20DD">
        <w:rPr>
          <w:rFonts w:cstheme="minorHAnsi"/>
          <w:b/>
        </w:rPr>
        <w:t>– von der Konstruktion, Fertigung, Oberflächenbehandlung u</w:t>
      </w:r>
      <w:r w:rsidR="000E4C6D">
        <w:rPr>
          <w:rFonts w:cstheme="minorHAnsi"/>
          <w:b/>
        </w:rPr>
        <w:t>n</w:t>
      </w:r>
      <w:r w:rsidR="007F69CC">
        <w:rPr>
          <w:rFonts w:cstheme="minorHAnsi"/>
          <w:b/>
        </w:rPr>
        <w:t>d Montage bis zur Auslieferung.</w:t>
      </w:r>
      <w:r w:rsidR="007C1234">
        <w:rPr>
          <w:rFonts w:cstheme="minorHAnsi"/>
          <w:b/>
        </w:rPr>
        <w:t xml:space="preserve"> </w:t>
      </w:r>
    </w:p>
    <w:p w14:paraId="0E86B526" w14:textId="77777777" w:rsidR="007C1234" w:rsidRDefault="007C1234" w:rsidP="007C1234">
      <w:pPr>
        <w:spacing w:after="0"/>
        <w:rPr>
          <w:rFonts w:cstheme="minorHAnsi"/>
          <w:b/>
        </w:rPr>
      </w:pPr>
    </w:p>
    <w:p w14:paraId="60E01B57" w14:textId="77777777" w:rsidR="007C1234" w:rsidRDefault="00C57389" w:rsidP="007C1234">
      <w:pPr>
        <w:spacing w:after="0"/>
        <w:rPr>
          <w:rFonts w:cstheme="minorHAnsi"/>
        </w:rPr>
      </w:pPr>
      <w:r>
        <w:rPr>
          <w:rFonts w:cstheme="minorHAnsi"/>
        </w:rPr>
        <w:t>Rund vier Jahre haben Planung, Genehmigung, Installation und Inbetr</w:t>
      </w:r>
      <w:r w:rsidR="00037728">
        <w:rPr>
          <w:rFonts w:cstheme="minorHAnsi"/>
        </w:rPr>
        <w:t>iebnahme in Anspruch genommen,</w:t>
      </w:r>
      <w:r>
        <w:rPr>
          <w:rFonts w:cstheme="minorHAnsi"/>
        </w:rPr>
        <w:t xml:space="preserve"> nun erweitert eine Pulverbeschichtungsanlage</w:t>
      </w:r>
      <w:r w:rsidR="00AE6424">
        <w:rPr>
          <w:rFonts w:cstheme="minorHAnsi"/>
        </w:rPr>
        <w:t xml:space="preserve"> das</w:t>
      </w:r>
      <w:r w:rsidR="00F12CBD">
        <w:rPr>
          <w:rFonts w:cstheme="minorHAnsi"/>
        </w:rPr>
        <w:t xml:space="preserve"> Werksgelände</w:t>
      </w:r>
      <w:r w:rsidR="000E4C6D">
        <w:rPr>
          <w:rFonts w:cstheme="minorHAnsi"/>
        </w:rPr>
        <w:t xml:space="preserve"> von TS-Aluminium.</w:t>
      </w:r>
      <w:r w:rsidR="00E4456B">
        <w:rPr>
          <w:rFonts w:cstheme="minorHAnsi"/>
        </w:rPr>
        <w:t xml:space="preserve"> </w:t>
      </w:r>
      <w:r w:rsidR="00037728">
        <w:rPr>
          <w:rFonts w:cstheme="minorHAnsi"/>
        </w:rPr>
        <w:t>Mit einer Fläche von</w:t>
      </w:r>
      <w:r w:rsidR="000E4C6D">
        <w:rPr>
          <w:rFonts w:cstheme="minorHAnsi"/>
        </w:rPr>
        <w:t xml:space="preserve"> rund 2.000 Quadratmetern </w:t>
      </w:r>
      <w:r w:rsidR="00F12CBD">
        <w:rPr>
          <w:rFonts w:cstheme="minorHAnsi"/>
        </w:rPr>
        <w:t xml:space="preserve">ist </w:t>
      </w:r>
      <w:r w:rsidR="00037728">
        <w:rPr>
          <w:rFonts w:cstheme="minorHAnsi"/>
        </w:rPr>
        <w:t xml:space="preserve">sie </w:t>
      </w:r>
      <w:r w:rsidR="00F12CBD">
        <w:rPr>
          <w:rFonts w:cstheme="minorHAnsi"/>
        </w:rPr>
        <w:t xml:space="preserve">Teil </w:t>
      </w:r>
      <w:r w:rsidR="004D1443">
        <w:rPr>
          <w:rFonts w:cstheme="minorHAnsi"/>
        </w:rPr>
        <w:t>einer</w:t>
      </w:r>
      <w:r w:rsidR="000E4C6D">
        <w:rPr>
          <w:rFonts w:cstheme="minorHAnsi"/>
        </w:rPr>
        <w:t xml:space="preserve"> großen </w:t>
      </w:r>
      <w:r w:rsidR="004D1443">
        <w:rPr>
          <w:rFonts w:cstheme="minorHAnsi"/>
        </w:rPr>
        <w:t xml:space="preserve">Investition </w:t>
      </w:r>
      <w:r w:rsidR="00FC60B4">
        <w:rPr>
          <w:rFonts w:cstheme="minorHAnsi"/>
        </w:rPr>
        <w:t>in den Standort Großefehn</w:t>
      </w:r>
      <w:r w:rsidR="004C00B9">
        <w:rPr>
          <w:rFonts w:cstheme="minorHAnsi"/>
        </w:rPr>
        <w:t>.</w:t>
      </w:r>
    </w:p>
    <w:p w14:paraId="1085BCB6" w14:textId="77777777" w:rsidR="007C1234" w:rsidRDefault="007C1234" w:rsidP="007C1234">
      <w:pPr>
        <w:spacing w:after="0"/>
        <w:rPr>
          <w:rFonts w:cstheme="minorHAnsi"/>
        </w:rPr>
      </w:pPr>
    </w:p>
    <w:p w14:paraId="75A55F5E" w14:textId="77777777" w:rsidR="007C1234" w:rsidRDefault="00F12CBD" w:rsidP="007C1234">
      <w:pPr>
        <w:spacing w:after="0"/>
        <w:rPr>
          <w:rFonts w:cstheme="minorHAnsi"/>
          <w:b/>
        </w:rPr>
      </w:pPr>
      <w:r w:rsidRPr="002F7F77">
        <w:rPr>
          <w:rFonts w:cstheme="minorHAnsi"/>
          <w:b/>
        </w:rPr>
        <w:t>Zukunftsfähige Produktion</w:t>
      </w:r>
    </w:p>
    <w:p w14:paraId="64487D67" w14:textId="77777777" w:rsidR="007C1234" w:rsidRDefault="007C1234" w:rsidP="007C1234">
      <w:pPr>
        <w:spacing w:after="0"/>
        <w:rPr>
          <w:rFonts w:cstheme="minorHAnsi"/>
          <w:b/>
        </w:rPr>
      </w:pPr>
    </w:p>
    <w:p w14:paraId="4BFFB3C1" w14:textId="77777777" w:rsidR="007C1234" w:rsidRDefault="00F12CBD" w:rsidP="007C1234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Die Anlage </w:t>
      </w:r>
      <w:r w:rsidR="004C00B9">
        <w:rPr>
          <w:rFonts w:cstheme="minorHAnsi"/>
        </w:rPr>
        <w:t>ist für Aluminiumprofile mit einer Länge bis zu sieben Meter konzipiert.</w:t>
      </w:r>
      <w:r w:rsidR="0003766E">
        <w:rPr>
          <w:rFonts w:cstheme="minorHAnsi"/>
        </w:rPr>
        <w:t xml:space="preserve"> Bei einer Taktzeit von fünf Minuten im Zwei-Schicht-Betrieb liegt </w:t>
      </w:r>
      <w:r w:rsidR="00AE6424">
        <w:rPr>
          <w:rFonts w:cstheme="minorHAnsi"/>
        </w:rPr>
        <w:t>der jährliche Anlagendurchsatz bei etwa 540.000 Quadratmetern.</w:t>
      </w:r>
      <w:r w:rsidR="00E4456B">
        <w:rPr>
          <w:rFonts w:cstheme="minorHAnsi"/>
        </w:rPr>
        <w:t xml:space="preserve"> </w:t>
      </w:r>
      <w:r>
        <w:rPr>
          <w:rFonts w:cstheme="minorHAnsi"/>
        </w:rPr>
        <w:t xml:space="preserve">Rainer </w:t>
      </w:r>
      <w:proofErr w:type="spellStart"/>
      <w:r>
        <w:rPr>
          <w:rFonts w:cstheme="minorHAnsi"/>
        </w:rPr>
        <w:t>Trauernicht</w:t>
      </w:r>
      <w:proofErr w:type="spellEnd"/>
      <w:r w:rsidR="00615A7E">
        <w:rPr>
          <w:rFonts w:cstheme="minorHAnsi"/>
        </w:rPr>
        <w:t xml:space="preserve">, Geschäftsführer </w:t>
      </w:r>
      <w:r w:rsidR="002015B5">
        <w:rPr>
          <w:rFonts w:cstheme="minorHAnsi"/>
        </w:rPr>
        <w:t>von</w:t>
      </w:r>
      <w:r w:rsidR="00615A7E">
        <w:rPr>
          <w:rFonts w:cstheme="minorHAnsi"/>
        </w:rPr>
        <w:t xml:space="preserve"> TS-Aluminium</w:t>
      </w:r>
      <w:r w:rsidR="000C5415">
        <w:rPr>
          <w:rFonts w:cstheme="minorHAnsi"/>
        </w:rPr>
        <w:t xml:space="preserve">: </w:t>
      </w:r>
      <w:r w:rsidR="00732D26">
        <w:rPr>
          <w:rFonts w:cstheme="minorHAnsi"/>
        </w:rPr>
        <w:t>„Die Investition in modernste Fertigungst</w:t>
      </w:r>
      <w:r w:rsidR="007358C5">
        <w:rPr>
          <w:rFonts w:cstheme="minorHAnsi"/>
        </w:rPr>
        <w:t xml:space="preserve">echnik </w:t>
      </w:r>
      <w:r w:rsidR="00732D26">
        <w:rPr>
          <w:rFonts w:cstheme="minorHAnsi"/>
        </w:rPr>
        <w:t>hat den Effekt</w:t>
      </w:r>
      <w:r w:rsidR="007358C5">
        <w:rPr>
          <w:rFonts w:cstheme="minorHAnsi"/>
        </w:rPr>
        <w:t xml:space="preserve">, dass wir auch </w:t>
      </w:r>
      <w:r w:rsidR="007358C5">
        <w:rPr>
          <w:rFonts w:cstheme="minorHAnsi"/>
        </w:rPr>
        <w:lastRenderedPageBreak/>
        <w:t xml:space="preserve">zukünftig </w:t>
      </w:r>
      <w:r w:rsidR="00732D26">
        <w:rPr>
          <w:rFonts w:cstheme="minorHAnsi"/>
        </w:rPr>
        <w:t>wettbewerbsstark sind</w:t>
      </w:r>
      <w:r w:rsidR="007358C5">
        <w:rPr>
          <w:rFonts w:cstheme="minorHAnsi"/>
        </w:rPr>
        <w:t xml:space="preserve">. </w:t>
      </w:r>
      <w:r w:rsidR="00732D26">
        <w:rPr>
          <w:rFonts w:cstheme="minorHAnsi"/>
        </w:rPr>
        <w:t>Mit der neuen Anlage</w:t>
      </w:r>
      <w:r w:rsidR="00E4456B">
        <w:rPr>
          <w:rFonts w:cstheme="minorHAnsi"/>
        </w:rPr>
        <w:t xml:space="preserve"> </w:t>
      </w:r>
      <w:r w:rsidR="00732D26">
        <w:rPr>
          <w:rFonts w:cstheme="minorHAnsi"/>
        </w:rPr>
        <w:t xml:space="preserve">setzen wir einen weiteren Fertigungsschritt „inhouse“ um – damit </w:t>
      </w:r>
      <w:r w:rsidR="00D86196">
        <w:rPr>
          <w:rFonts w:cstheme="minorHAnsi"/>
        </w:rPr>
        <w:t>bauen wir u</w:t>
      </w:r>
      <w:r w:rsidR="00F93094">
        <w:rPr>
          <w:rFonts w:cstheme="minorHAnsi"/>
        </w:rPr>
        <w:t xml:space="preserve">nsere Produktionskapazität aus und </w:t>
      </w:r>
      <w:r w:rsidR="00D86196">
        <w:rPr>
          <w:rFonts w:cstheme="minorHAnsi"/>
        </w:rPr>
        <w:t xml:space="preserve">sind schneller. Das stärkt unsere </w:t>
      </w:r>
      <w:r w:rsidR="00F93094">
        <w:rPr>
          <w:rFonts w:cstheme="minorHAnsi"/>
        </w:rPr>
        <w:t>Marktposition. A</w:t>
      </w:r>
      <w:r w:rsidR="00D86196">
        <w:rPr>
          <w:rFonts w:cstheme="minorHAnsi"/>
        </w:rPr>
        <w:t>ußerdem können wir flexibler auf künftige Marktanforderungen</w:t>
      </w:r>
      <w:r w:rsidR="00F93094">
        <w:rPr>
          <w:rFonts w:cstheme="minorHAnsi"/>
        </w:rPr>
        <w:t xml:space="preserve"> und Kundenwünsche</w:t>
      </w:r>
      <w:r w:rsidR="00D86196">
        <w:rPr>
          <w:rFonts w:cstheme="minorHAnsi"/>
        </w:rPr>
        <w:t xml:space="preserve"> reagieren und unsere gewohnt hohe Serviceorientierung weiter optimieren.“</w:t>
      </w:r>
    </w:p>
    <w:p w14:paraId="2B9FDD10" w14:textId="77777777" w:rsidR="007C1234" w:rsidRDefault="007C1234" w:rsidP="007C1234">
      <w:pPr>
        <w:spacing w:after="0"/>
        <w:rPr>
          <w:rFonts w:cstheme="minorHAnsi"/>
          <w:b/>
        </w:rPr>
      </w:pPr>
    </w:p>
    <w:p w14:paraId="2EF08282" w14:textId="77777777" w:rsidR="007C1234" w:rsidRDefault="003D2ADC" w:rsidP="007C123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Automatisierter Warentransport</w:t>
      </w:r>
    </w:p>
    <w:p w14:paraId="5BCB8AF1" w14:textId="77777777" w:rsidR="007C1234" w:rsidRDefault="007C1234" w:rsidP="007C1234">
      <w:pPr>
        <w:spacing w:after="0"/>
        <w:rPr>
          <w:rFonts w:cstheme="minorHAnsi"/>
          <w:b/>
        </w:rPr>
      </w:pPr>
    </w:p>
    <w:p w14:paraId="2A9E37F6" w14:textId="77777777" w:rsidR="007C1234" w:rsidRDefault="00B30573" w:rsidP="007C1234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Die neue Anlage erforderte eine angepasste Einlagerung und Logistik im Werk. Dazu wurde ein </w:t>
      </w:r>
      <w:r w:rsidR="006470B7">
        <w:rPr>
          <w:rFonts w:cstheme="minorHAnsi"/>
        </w:rPr>
        <w:t>umfas</w:t>
      </w:r>
      <w:r w:rsidR="00B03DF9">
        <w:rPr>
          <w:rFonts w:cstheme="minorHAnsi"/>
        </w:rPr>
        <w:t xml:space="preserve">sendes Konzept </w:t>
      </w:r>
      <w:r>
        <w:rPr>
          <w:rFonts w:cstheme="minorHAnsi"/>
        </w:rPr>
        <w:t xml:space="preserve">entwickelt, das den Weg </w:t>
      </w:r>
      <w:r w:rsidR="00B03DF9">
        <w:rPr>
          <w:rFonts w:cstheme="minorHAnsi"/>
        </w:rPr>
        <w:t>vom</w:t>
      </w:r>
      <w:r w:rsidR="006470B7">
        <w:rPr>
          <w:rFonts w:cstheme="minorHAnsi"/>
        </w:rPr>
        <w:t xml:space="preserve"> Rohmaterial </w:t>
      </w:r>
      <w:r>
        <w:rPr>
          <w:rFonts w:cstheme="minorHAnsi"/>
        </w:rPr>
        <w:t>bis zur</w:t>
      </w:r>
      <w:r w:rsidR="00E4456B">
        <w:rPr>
          <w:rFonts w:cstheme="minorHAnsi"/>
        </w:rPr>
        <w:t xml:space="preserve"> </w:t>
      </w:r>
      <w:r w:rsidR="00F93A5F">
        <w:rPr>
          <w:rFonts w:cstheme="minorHAnsi"/>
        </w:rPr>
        <w:t xml:space="preserve">beschichteten </w:t>
      </w:r>
      <w:r w:rsidR="006470B7">
        <w:rPr>
          <w:rFonts w:cstheme="minorHAnsi"/>
        </w:rPr>
        <w:t>Fertigware</w:t>
      </w:r>
      <w:r>
        <w:rPr>
          <w:rFonts w:cstheme="minorHAnsi"/>
        </w:rPr>
        <w:t xml:space="preserve"> nahezu vollautomatisiert ermöglicht</w:t>
      </w:r>
      <w:r w:rsidR="006470B7">
        <w:rPr>
          <w:rFonts w:cstheme="minorHAnsi"/>
        </w:rPr>
        <w:t>.</w:t>
      </w:r>
      <w:r w:rsidR="00E4456B">
        <w:rPr>
          <w:rFonts w:cstheme="minorHAnsi"/>
        </w:rPr>
        <w:t xml:space="preserve"> </w:t>
      </w:r>
      <w:r w:rsidR="00A3279B">
        <w:rPr>
          <w:rFonts w:cstheme="minorHAnsi"/>
        </w:rPr>
        <w:t>Die</w:t>
      </w:r>
      <w:r w:rsidR="0051677A">
        <w:rPr>
          <w:rFonts w:cstheme="minorHAnsi"/>
        </w:rPr>
        <w:t xml:space="preserve"> Pulverbeschichtung</w:t>
      </w:r>
      <w:r w:rsidR="00A3279B">
        <w:rPr>
          <w:rFonts w:cstheme="minorHAnsi"/>
        </w:rPr>
        <w:t xml:space="preserve"> erfolgt</w:t>
      </w:r>
      <w:r w:rsidR="0051677A">
        <w:rPr>
          <w:rFonts w:cstheme="minorHAnsi"/>
        </w:rPr>
        <w:t xml:space="preserve"> auftragsbezogen, </w:t>
      </w:r>
      <w:r w:rsidR="002F5BD5">
        <w:rPr>
          <w:rFonts w:cstheme="minorHAnsi"/>
        </w:rPr>
        <w:t>e</w:t>
      </w:r>
      <w:r w:rsidR="00D117FB">
        <w:rPr>
          <w:rFonts w:cstheme="minorHAnsi"/>
        </w:rPr>
        <w:t>i</w:t>
      </w:r>
      <w:r w:rsidR="002F5BD5">
        <w:rPr>
          <w:rFonts w:cstheme="minorHAnsi"/>
        </w:rPr>
        <w:t>n spezielles Logistik-Programm</w:t>
      </w:r>
      <w:r w:rsidR="00E4456B">
        <w:rPr>
          <w:rFonts w:cstheme="minorHAnsi"/>
        </w:rPr>
        <w:t xml:space="preserve"> </w:t>
      </w:r>
      <w:r w:rsidR="00FC60B4">
        <w:rPr>
          <w:rFonts w:cstheme="minorHAnsi"/>
        </w:rPr>
        <w:t>unterstützt</w:t>
      </w:r>
      <w:r w:rsidR="00E4456B">
        <w:rPr>
          <w:rFonts w:cstheme="minorHAnsi"/>
        </w:rPr>
        <w:t xml:space="preserve"> </w:t>
      </w:r>
      <w:r w:rsidR="00FC60B4">
        <w:rPr>
          <w:rFonts w:cstheme="minorHAnsi"/>
        </w:rPr>
        <w:t>bei der</w:t>
      </w:r>
      <w:r w:rsidR="0051677A">
        <w:rPr>
          <w:rFonts w:cstheme="minorHAnsi"/>
        </w:rPr>
        <w:t xml:space="preserve"> Planung. </w:t>
      </w:r>
      <w:r w:rsidR="00A3279B">
        <w:rPr>
          <w:rFonts w:cstheme="minorHAnsi"/>
        </w:rPr>
        <w:t>Anschließend gelangen b</w:t>
      </w:r>
      <w:r w:rsidR="00EB5B9A">
        <w:rPr>
          <w:rFonts w:cstheme="minorHAnsi"/>
        </w:rPr>
        <w:t xml:space="preserve">is zu fünf </w:t>
      </w:r>
      <w:r w:rsidR="00BC2673">
        <w:rPr>
          <w:rFonts w:cstheme="minorHAnsi"/>
        </w:rPr>
        <w:t>Rohwaren-</w:t>
      </w:r>
      <w:r w:rsidR="0051677A">
        <w:rPr>
          <w:rFonts w:cstheme="minorHAnsi"/>
        </w:rPr>
        <w:t xml:space="preserve">Traversen über </w:t>
      </w:r>
      <w:r w:rsidR="002F5BD5">
        <w:rPr>
          <w:rFonts w:cstheme="minorHAnsi"/>
        </w:rPr>
        <w:t>ein fahrerloses</w:t>
      </w:r>
      <w:r w:rsidR="00D117FB">
        <w:rPr>
          <w:rFonts w:cstheme="minorHAnsi"/>
        </w:rPr>
        <w:t xml:space="preserve"> Transportsystem </w:t>
      </w:r>
      <w:r w:rsidR="00A27BD8">
        <w:rPr>
          <w:rFonts w:cstheme="minorHAnsi"/>
        </w:rPr>
        <w:t xml:space="preserve">(FTF) </w:t>
      </w:r>
      <w:r w:rsidR="0051677A">
        <w:rPr>
          <w:rFonts w:cstheme="minorHAnsi"/>
        </w:rPr>
        <w:t xml:space="preserve">automatisch </w:t>
      </w:r>
      <w:r w:rsidR="00EB5B9A">
        <w:rPr>
          <w:rFonts w:cstheme="minorHAnsi"/>
        </w:rPr>
        <w:t>i</w:t>
      </w:r>
      <w:r w:rsidR="00B03DF9">
        <w:rPr>
          <w:rFonts w:cstheme="minorHAnsi"/>
        </w:rPr>
        <w:t>n die</w:t>
      </w:r>
      <w:r w:rsidR="00EB5B9A">
        <w:rPr>
          <w:rFonts w:cstheme="minorHAnsi"/>
        </w:rPr>
        <w:t xml:space="preserve"> Beschichtungshalle</w:t>
      </w:r>
      <w:r w:rsidR="003D2ADC">
        <w:rPr>
          <w:rFonts w:cstheme="minorHAnsi"/>
        </w:rPr>
        <w:t>. Dort</w:t>
      </w:r>
      <w:r w:rsidR="00C16B00">
        <w:rPr>
          <w:rFonts w:cstheme="minorHAnsi"/>
        </w:rPr>
        <w:t xml:space="preserve"> durchlaufen </w:t>
      </w:r>
      <w:r w:rsidR="003D2ADC">
        <w:rPr>
          <w:rFonts w:cstheme="minorHAnsi"/>
        </w:rPr>
        <w:t xml:space="preserve">sie </w:t>
      </w:r>
      <w:r w:rsidR="00A3279B">
        <w:rPr>
          <w:rFonts w:cstheme="minorHAnsi"/>
        </w:rPr>
        <w:t xml:space="preserve">der Reihe nach die </w:t>
      </w:r>
      <w:r w:rsidR="00C16B00">
        <w:rPr>
          <w:rFonts w:cstheme="minorHAnsi"/>
        </w:rPr>
        <w:t>einzelnen Prozess-Stationen in der Beschichtungsanlage (Vorbehandlung, Trockenofen, Pulverkabine, Pulvereinbrennofen)</w:t>
      </w:r>
      <w:r w:rsidR="00A3279B">
        <w:rPr>
          <w:rFonts w:cstheme="minorHAnsi"/>
        </w:rPr>
        <w:t>.</w:t>
      </w:r>
      <w:r w:rsidR="00E4456B">
        <w:rPr>
          <w:rFonts w:cstheme="minorHAnsi"/>
        </w:rPr>
        <w:t xml:space="preserve"> </w:t>
      </w:r>
      <w:r w:rsidR="003D2ADC">
        <w:rPr>
          <w:rFonts w:cstheme="minorHAnsi"/>
        </w:rPr>
        <w:t>Danach</w:t>
      </w:r>
      <w:r w:rsidR="00E4456B">
        <w:rPr>
          <w:rFonts w:cstheme="minorHAnsi"/>
        </w:rPr>
        <w:t xml:space="preserve"> </w:t>
      </w:r>
      <w:r w:rsidR="00E50ED8">
        <w:rPr>
          <w:rFonts w:cstheme="minorHAnsi"/>
        </w:rPr>
        <w:t>werden die Traversen</w:t>
      </w:r>
      <w:r w:rsidR="00E4456B">
        <w:rPr>
          <w:rFonts w:cstheme="minorHAnsi"/>
        </w:rPr>
        <w:t xml:space="preserve"> </w:t>
      </w:r>
      <w:r w:rsidR="00E50ED8">
        <w:rPr>
          <w:rFonts w:cstheme="minorHAnsi"/>
        </w:rPr>
        <w:t>in den Fertigwaren-Speicher oder in die Übergabe-Station zur mechanischen Fertigung transportiert.</w:t>
      </w:r>
    </w:p>
    <w:p w14:paraId="12D5AE3D" w14:textId="77777777" w:rsidR="007C1234" w:rsidRDefault="007C1234" w:rsidP="007C1234">
      <w:pPr>
        <w:spacing w:after="0"/>
        <w:rPr>
          <w:rFonts w:cstheme="minorHAnsi"/>
          <w:b/>
        </w:rPr>
      </w:pPr>
    </w:p>
    <w:p w14:paraId="2A8A13C8" w14:textId="77777777" w:rsidR="007C1234" w:rsidRDefault="00FC60B4" w:rsidP="007C1234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Nachhaltigkeit</w:t>
      </w:r>
      <w:r w:rsidR="007358C5" w:rsidRPr="00B92F8B">
        <w:rPr>
          <w:rFonts w:cstheme="minorHAnsi"/>
          <w:b/>
        </w:rPr>
        <w:t xml:space="preserve"> wird gro</w:t>
      </w:r>
      <w:r w:rsidR="00B92F8B" w:rsidRPr="00B92F8B">
        <w:rPr>
          <w:rFonts w:cstheme="minorHAnsi"/>
          <w:b/>
        </w:rPr>
        <w:t>ßgeschrieben</w:t>
      </w:r>
    </w:p>
    <w:p w14:paraId="0E25AD49" w14:textId="77777777" w:rsidR="007C1234" w:rsidRDefault="007C1234" w:rsidP="007C1234">
      <w:pPr>
        <w:spacing w:after="0"/>
        <w:rPr>
          <w:rFonts w:cstheme="minorHAnsi"/>
          <w:b/>
        </w:rPr>
      </w:pPr>
    </w:p>
    <w:p w14:paraId="567583E3" w14:textId="77777777" w:rsidR="00206E76" w:rsidRDefault="003D2ADC" w:rsidP="007C1234">
      <w:pPr>
        <w:spacing w:after="0"/>
        <w:rPr>
          <w:rFonts w:cstheme="minorHAnsi"/>
        </w:rPr>
      </w:pPr>
      <w:r>
        <w:rPr>
          <w:rFonts w:cstheme="minorHAnsi"/>
        </w:rPr>
        <w:t xml:space="preserve">Auf die Energieeffizienz der neuen Anlage legt </w:t>
      </w:r>
      <w:r w:rsidR="00E50ED8">
        <w:rPr>
          <w:rFonts w:cstheme="minorHAnsi"/>
        </w:rPr>
        <w:t>TS</w:t>
      </w:r>
      <w:r w:rsidR="006E6C0B">
        <w:rPr>
          <w:rFonts w:cstheme="minorHAnsi"/>
        </w:rPr>
        <w:t xml:space="preserve">-Aluminium </w:t>
      </w:r>
      <w:r>
        <w:rPr>
          <w:rFonts w:cstheme="minorHAnsi"/>
        </w:rPr>
        <w:t>Wert</w:t>
      </w:r>
      <w:r w:rsidR="00E50ED8">
        <w:rPr>
          <w:rFonts w:cstheme="minorHAnsi"/>
        </w:rPr>
        <w:t>:</w:t>
      </w:r>
      <w:r w:rsidR="006E6C0B">
        <w:rPr>
          <w:rFonts w:cstheme="minorHAnsi"/>
        </w:rPr>
        <w:t xml:space="preserve"> Maßnahmen </w:t>
      </w:r>
      <w:r>
        <w:rPr>
          <w:rFonts w:cstheme="minorHAnsi"/>
        </w:rPr>
        <w:t xml:space="preserve">wie Wärmerückgewinnung, </w:t>
      </w:r>
      <w:r w:rsidR="006C6C76">
        <w:rPr>
          <w:rFonts w:cstheme="minorHAnsi"/>
        </w:rPr>
        <w:t>Abwasserbehandlung</w:t>
      </w:r>
      <w:r>
        <w:rPr>
          <w:rFonts w:cstheme="minorHAnsi"/>
        </w:rPr>
        <w:t xml:space="preserve"> und </w:t>
      </w:r>
      <w:r w:rsidR="00E50ED8">
        <w:rPr>
          <w:rFonts w:cstheme="minorHAnsi"/>
        </w:rPr>
        <w:t>Wasseraufbereitung</w:t>
      </w:r>
      <w:r w:rsidR="00E4456B">
        <w:rPr>
          <w:rFonts w:cstheme="minorHAnsi"/>
        </w:rPr>
        <w:t xml:space="preserve"> </w:t>
      </w:r>
      <w:r>
        <w:rPr>
          <w:rFonts w:cstheme="minorHAnsi"/>
        </w:rPr>
        <w:t>sparen</w:t>
      </w:r>
      <w:r w:rsidR="006E6C0B">
        <w:rPr>
          <w:rFonts w:cstheme="minorHAnsi"/>
        </w:rPr>
        <w:t xml:space="preserve"> Energie und </w:t>
      </w:r>
      <w:r>
        <w:rPr>
          <w:rFonts w:cstheme="minorHAnsi"/>
        </w:rPr>
        <w:t xml:space="preserve">schonen </w:t>
      </w:r>
      <w:r w:rsidR="006E6C0B">
        <w:rPr>
          <w:rFonts w:cstheme="minorHAnsi"/>
        </w:rPr>
        <w:t>die Umwelt.</w:t>
      </w:r>
      <w:r w:rsidR="00E4456B">
        <w:rPr>
          <w:rFonts w:cstheme="minorHAnsi"/>
        </w:rPr>
        <w:t xml:space="preserve"> </w:t>
      </w:r>
      <w:r>
        <w:rPr>
          <w:rFonts w:cstheme="minorHAnsi"/>
        </w:rPr>
        <w:t xml:space="preserve">Um Wärme erneut nutzbar zu </w:t>
      </w:r>
      <w:r>
        <w:rPr>
          <w:rFonts w:cstheme="minorHAnsi"/>
        </w:rPr>
        <w:lastRenderedPageBreak/>
        <w:t>machen,</w:t>
      </w:r>
      <w:r w:rsidR="00E4456B">
        <w:rPr>
          <w:rFonts w:cstheme="minorHAnsi"/>
        </w:rPr>
        <w:t xml:space="preserve"> </w:t>
      </w:r>
      <w:r>
        <w:rPr>
          <w:rFonts w:cstheme="minorHAnsi"/>
        </w:rPr>
        <w:t>fahren die aus dem Einbrennofen</w:t>
      </w:r>
      <w:r w:rsidR="007535B3">
        <w:rPr>
          <w:rFonts w:cstheme="minorHAnsi"/>
        </w:rPr>
        <w:t xml:space="preserve"> kommenden Traversen </w:t>
      </w:r>
      <w:r>
        <w:rPr>
          <w:rFonts w:cstheme="minorHAnsi"/>
        </w:rPr>
        <w:t xml:space="preserve">nochmals in den Trockenofen </w:t>
      </w:r>
      <w:r w:rsidR="007535B3">
        <w:rPr>
          <w:rFonts w:cstheme="minorHAnsi"/>
        </w:rPr>
        <w:t>ein</w:t>
      </w:r>
      <w:r>
        <w:rPr>
          <w:rFonts w:cstheme="minorHAnsi"/>
        </w:rPr>
        <w:t>. Dort</w:t>
      </w:r>
      <w:r w:rsidR="007535B3">
        <w:rPr>
          <w:rFonts w:cstheme="minorHAnsi"/>
        </w:rPr>
        <w:t xml:space="preserve"> geben </w:t>
      </w:r>
      <w:r>
        <w:rPr>
          <w:rFonts w:cstheme="minorHAnsi"/>
        </w:rPr>
        <w:t xml:space="preserve">sie </w:t>
      </w:r>
      <w:r w:rsidR="007535B3">
        <w:rPr>
          <w:rFonts w:cstheme="minorHAnsi"/>
        </w:rPr>
        <w:t>den Großteil der Wärmeenergie</w:t>
      </w:r>
      <w:r>
        <w:rPr>
          <w:rFonts w:cstheme="minorHAnsi"/>
        </w:rPr>
        <w:t xml:space="preserve"> aufgrund der hohen Temperaturdifferenz</w:t>
      </w:r>
      <w:r w:rsidR="00E4456B">
        <w:rPr>
          <w:rFonts w:cstheme="minorHAnsi"/>
        </w:rPr>
        <w:t xml:space="preserve"> </w:t>
      </w:r>
      <w:r>
        <w:rPr>
          <w:rFonts w:cstheme="minorHAnsi"/>
        </w:rPr>
        <w:t xml:space="preserve">ab, was wiederum den Trocknungsprozess </w:t>
      </w:r>
      <w:r w:rsidR="007535B3">
        <w:rPr>
          <w:rFonts w:cstheme="minorHAnsi"/>
        </w:rPr>
        <w:t xml:space="preserve">unterstützt und verkürzt. </w:t>
      </w:r>
      <w:r>
        <w:rPr>
          <w:rFonts w:cstheme="minorHAnsi"/>
        </w:rPr>
        <w:t>Durch die</w:t>
      </w:r>
      <w:r w:rsidR="006C6C76">
        <w:rPr>
          <w:rFonts w:cstheme="minorHAnsi"/>
        </w:rPr>
        <w:t xml:space="preserve"> Abwasserb</w:t>
      </w:r>
      <w:r>
        <w:rPr>
          <w:rFonts w:cstheme="minorHAnsi"/>
        </w:rPr>
        <w:t xml:space="preserve">ehandlung und </w:t>
      </w:r>
      <w:r w:rsidR="006C6C76">
        <w:rPr>
          <w:rFonts w:cstheme="minorHAnsi"/>
        </w:rPr>
        <w:t xml:space="preserve">Wasseraufbereitung entfällt das Einleiten von Abwasser </w:t>
      </w:r>
      <w:r w:rsidR="00336291">
        <w:rPr>
          <w:rFonts w:cstheme="minorHAnsi"/>
        </w:rPr>
        <w:t>in das öffentliche Kanalnetz.</w:t>
      </w:r>
      <w:r w:rsidR="00206E76">
        <w:rPr>
          <w:rFonts w:cstheme="minorHAnsi"/>
        </w:rPr>
        <w:t xml:space="preserve"> Dazu wird das Abwasser aus der Vorbehandlung über einen energetisch optimi</w:t>
      </w:r>
      <w:r>
        <w:rPr>
          <w:rFonts w:cstheme="minorHAnsi"/>
        </w:rPr>
        <w:t xml:space="preserve">erten Vakuumverdampfer gefahren, Kondensat entsteht und </w:t>
      </w:r>
      <w:r w:rsidR="00206E76">
        <w:rPr>
          <w:rFonts w:cstheme="minorHAnsi"/>
        </w:rPr>
        <w:t>gelangt</w:t>
      </w:r>
      <w:r>
        <w:rPr>
          <w:rFonts w:cstheme="minorHAnsi"/>
        </w:rPr>
        <w:t xml:space="preserve"> in eine nachgeschaltete Ionena</w:t>
      </w:r>
      <w:r w:rsidR="00206E76">
        <w:rPr>
          <w:rFonts w:cstheme="minorHAnsi"/>
        </w:rPr>
        <w:t>ustauscher-Kreislaufanlage</w:t>
      </w:r>
      <w:r w:rsidR="007233E7">
        <w:rPr>
          <w:rFonts w:cstheme="minorHAnsi"/>
        </w:rPr>
        <w:t xml:space="preserve">, die es </w:t>
      </w:r>
      <w:r w:rsidR="00206E76">
        <w:rPr>
          <w:rFonts w:cstheme="minorHAnsi"/>
        </w:rPr>
        <w:t xml:space="preserve">zur Wiederverwendung aufbereitet. </w:t>
      </w:r>
      <w:r w:rsidR="007233E7">
        <w:rPr>
          <w:rFonts w:cstheme="minorHAnsi"/>
        </w:rPr>
        <w:t xml:space="preserve">Dies hat zur Folge, dass sich nicht nur der </w:t>
      </w:r>
      <w:r w:rsidR="00206E76">
        <w:rPr>
          <w:rFonts w:cstheme="minorHAnsi"/>
        </w:rPr>
        <w:t xml:space="preserve">Stadtwasserbedarf, </w:t>
      </w:r>
      <w:r w:rsidR="007233E7">
        <w:rPr>
          <w:rFonts w:cstheme="minorHAnsi"/>
        </w:rPr>
        <w:t>sondern auch der Herstellungsa</w:t>
      </w:r>
      <w:r w:rsidR="00206E76">
        <w:rPr>
          <w:rFonts w:cstheme="minorHAnsi"/>
        </w:rPr>
        <w:t>ufwand von vollentsalztem Wasser und der damit verbundene Abwasseranfall</w:t>
      </w:r>
      <w:r w:rsidR="007233E7">
        <w:rPr>
          <w:rFonts w:cstheme="minorHAnsi"/>
        </w:rPr>
        <w:t xml:space="preserve"> verringern</w:t>
      </w:r>
      <w:r w:rsidR="00206E76">
        <w:rPr>
          <w:rFonts w:cstheme="minorHAnsi"/>
        </w:rPr>
        <w:t xml:space="preserve">. </w:t>
      </w:r>
      <w:r w:rsidR="007233E7">
        <w:rPr>
          <w:rFonts w:cstheme="minorHAnsi"/>
        </w:rPr>
        <w:t xml:space="preserve">Die </w:t>
      </w:r>
      <w:r w:rsidR="00206E76">
        <w:rPr>
          <w:rFonts w:cstheme="minorHAnsi"/>
        </w:rPr>
        <w:t>Stadtwasser-Nachspeisun</w:t>
      </w:r>
      <w:r w:rsidR="007233E7">
        <w:rPr>
          <w:rFonts w:cstheme="minorHAnsi"/>
        </w:rPr>
        <w:t>g verhindert die Bildung</w:t>
      </w:r>
      <w:r w:rsidR="00206E76">
        <w:rPr>
          <w:rFonts w:cstheme="minorHAnsi"/>
        </w:rPr>
        <w:t xml:space="preserve"> schwerlösliche</w:t>
      </w:r>
      <w:r w:rsidR="007233E7">
        <w:rPr>
          <w:rFonts w:cstheme="minorHAnsi"/>
        </w:rPr>
        <w:t>r</w:t>
      </w:r>
      <w:r w:rsidR="00206E76">
        <w:rPr>
          <w:rFonts w:cstheme="minorHAnsi"/>
        </w:rPr>
        <w:t xml:space="preserve"> Kristallverbindungen im Verdampfer-Prozess</w:t>
      </w:r>
      <w:r w:rsidR="007233E7">
        <w:rPr>
          <w:rFonts w:cstheme="minorHAnsi"/>
        </w:rPr>
        <w:t>, eine energieintensive</w:t>
      </w:r>
      <w:r w:rsidR="00255D5A">
        <w:rPr>
          <w:rFonts w:cstheme="minorHAnsi"/>
        </w:rPr>
        <w:t xml:space="preserve"> Umkehr-Osmose-Anlage </w:t>
      </w:r>
      <w:r w:rsidR="007233E7">
        <w:rPr>
          <w:rFonts w:cstheme="minorHAnsi"/>
        </w:rPr>
        <w:t>ist damit hinfällig</w:t>
      </w:r>
      <w:r w:rsidR="00255D5A">
        <w:rPr>
          <w:rFonts w:cstheme="minorHAnsi"/>
        </w:rPr>
        <w:t>.</w:t>
      </w:r>
    </w:p>
    <w:p w14:paraId="75518868" w14:textId="77777777" w:rsidR="00F15460" w:rsidRPr="007C1234" w:rsidRDefault="00F15460" w:rsidP="007C1234">
      <w:pPr>
        <w:spacing w:after="0"/>
        <w:rPr>
          <w:rFonts w:cstheme="minorHAnsi"/>
          <w:b/>
        </w:rPr>
      </w:pPr>
    </w:p>
    <w:p w14:paraId="53EB0207" w14:textId="77777777" w:rsidR="006E6C0B" w:rsidRDefault="007233E7" w:rsidP="003D3A28">
      <w:pPr>
        <w:rPr>
          <w:rFonts w:cstheme="minorHAnsi"/>
        </w:rPr>
      </w:pPr>
      <w:r>
        <w:rPr>
          <w:rFonts w:cstheme="minorHAnsi"/>
        </w:rPr>
        <w:t>„Anfang 2022 w</w:t>
      </w:r>
      <w:r w:rsidR="001974EE">
        <w:rPr>
          <w:rFonts w:cstheme="minorHAnsi"/>
        </w:rPr>
        <w:t xml:space="preserve">ollen </w:t>
      </w:r>
      <w:r>
        <w:rPr>
          <w:rFonts w:cstheme="minorHAnsi"/>
        </w:rPr>
        <w:t>wir die neue Anlage</w:t>
      </w:r>
      <w:r w:rsidR="006E6C0B">
        <w:rPr>
          <w:rFonts w:cstheme="minorHAnsi"/>
        </w:rPr>
        <w:t xml:space="preserve">, </w:t>
      </w:r>
      <w:r w:rsidR="001974EE">
        <w:rPr>
          <w:rFonts w:cstheme="minorHAnsi"/>
        </w:rPr>
        <w:t xml:space="preserve">die </w:t>
      </w:r>
      <w:r>
        <w:rPr>
          <w:rFonts w:cstheme="minorHAnsi"/>
        </w:rPr>
        <w:t>Beschichtungsh</w:t>
      </w:r>
      <w:r w:rsidR="001974EE">
        <w:rPr>
          <w:rFonts w:cstheme="minorHAnsi"/>
        </w:rPr>
        <w:t>alle</w:t>
      </w:r>
      <w:r w:rsidR="006E6C0B">
        <w:rPr>
          <w:rFonts w:cstheme="minorHAnsi"/>
        </w:rPr>
        <w:t xml:space="preserve"> und </w:t>
      </w:r>
      <w:r w:rsidR="001974EE">
        <w:rPr>
          <w:rFonts w:cstheme="minorHAnsi"/>
        </w:rPr>
        <w:t>die gesam</w:t>
      </w:r>
      <w:r>
        <w:rPr>
          <w:rFonts w:cstheme="minorHAnsi"/>
        </w:rPr>
        <w:t xml:space="preserve">te Logistik offiziell einweihen. Sie sind Teil eines </w:t>
      </w:r>
      <w:r w:rsidR="001974EE">
        <w:rPr>
          <w:rFonts w:cstheme="minorHAnsi"/>
        </w:rPr>
        <w:t>breit angelegten Investitionsprogramm</w:t>
      </w:r>
      <w:r>
        <w:rPr>
          <w:rFonts w:cstheme="minorHAnsi"/>
        </w:rPr>
        <w:t>s,</w:t>
      </w:r>
      <w:r w:rsidR="00E4456B">
        <w:rPr>
          <w:rFonts w:cstheme="minorHAnsi"/>
        </w:rPr>
        <w:t xml:space="preserve"> </w:t>
      </w:r>
      <w:r>
        <w:rPr>
          <w:rFonts w:cstheme="minorHAnsi"/>
        </w:rPr>
        <w:t xml:space="preserve">das </w:t>
      </w:r>
      <w:r w:rsidR="001974EE">
        <w:rPr>
          <w:rFonts w:cstheme="minorHAnsi"/>
        </w:rPr>
        <w:t xml:space="preserve">den Firmenstandort deutlich stärken und die Beschäftigung </w:t>
      </w:r>
      <w:r w:rsidR="00E726EB">
        <w:rPr>
          <w:rFonts w:cstheme="minorHAnsi"/>
        </w:rPr>
        <w:t xml:space="preserve">am Standort </w:t>
      </w:r>
      <w:r w:rsidR="001974EE">
        <w:rPr>
          <w:rFonts w:cstheme="minorHAnsi"/>
        </w:rPr>
        <w:t>langfristig sichern</w:t>
      </w:r>
      <w:r>
        <w:rPr>
          <w:rFonts w:cstheme="minorHAnsi"/>
        </w:rPr>
        <w:t xml:space="preserve"> soll</w:t>
      </w:r>
      <w:r w:rsidR="001974EE">
        <w:rPr>
          <w:rFonts w:cstheme="minorHAnsi"/>
        </w:rPr>
        <w:t xml:space="preserve">“, erklärt </w:t>
      </w:r>
      <w:proofErr w:type="spellStart"/>
      <w:r w:rsidR="001974EE">
        <w:rPr>
          <w:rFonts w:cstheme="minorHAnsi"/>
        </w:rPr>
        <w:t>Trauernicht</w:t>
      </w:r>
      <w:proofErr w:type="spellEnd"/>
      <w:r w:rsidR="001974EE">
        <w:rPr>
          <w:rFonts w:cstheme="minorHAnsi"/>
        </w:rPr>
        <w:t>.</w:t>
      </w:r>
    </w:p>
    <w:p w14:paraId="79B9B74F" w14:textId="77777777" w:rsidR="00E12A74" w:rsidRPr="0091287A" w:rsidRDefault="00263860" w:rsidP="0091287A">
      <w:pPr>
        <w:jc w:val="right"/>
        <w:rPr>
          <w:rFonts w:cstheme="minorHAnsi"/>
        </w:rPr>
      </w:pPr>
      <w:r w:rsidRPr="00CE1F4A">
        <w:rPr>
          <w:i/>
          <w:szCs w:val="24"/>
        </w:rPr>
        <w:t xml:space="preserve">ca. </w:t>
      </w:r>
      <w:r w:rsidR="00962D6E">
        <w:rPr>
          <w:i/>
          <w:szCs w:val="24"/>
        </w:rPr>
        <w:t>3.5</w:t>
      </w:r>
      <w:r w:rsidR="007233E7">
        <w:rPr>
          <w:i/>
          <w:szCs w:val="24"/>
        </w:rPr>
        <w:t>00</w:t>
      </w:r>
      <w:r w:rsidR="00962D6E">
        <w:rPr>
          <w:i/>
          <w:szCs w:val="24"/>
        </w:rPr>
        <w:t xml:space="preserve"> </w:t>
      </w:r>
      <w:r w:rsidRPr="00CE1F4A">
        <w:rPr>
          <w:i/>
          <w:szCs w:val="24"/>
        </w:rPr>
        <w:t>Zeichen</w:t>
      </w:r>
    </w:p>
    <w:p w14:paraId="64BA39B3" w14:textId="77777777" w:rsidR="006367B5" w:rsidRDefault="006367B5">
      <w:pPr>
        <w:spacing w:line="276" w:lineRule="auto"/>
        <w:jc w:val="left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br w:type="page"/>
      </w:r>
    </w:p>
    <w:p w14:paraId="5744665C" w14:textId="77777777" w:rsidR="007C1234" w:rsidRDefault="00263860" w:rsidP="00A23B54">
      <w:pPr>
        <w:spacing w:after="0"/>
        <w:jc w:val="left"/>
        <w:rPr>
          <w:b/>
          <w:szCs w:val="24"/>
        </w:rPr>
      </w:pPr>
      <w:r>
        <w:rPr>
          <w:b/>
          <w:szCs w:val="24"/>
        </w:rPr>
        <w:lastRenderedPageBreak/>
        <w:t>Bild</w:t>
      </w:r>
      <w:r w:rsidR="00DD5EF2">
        <w:rPr>
          <w:b/>
          <w:szCs w:val="24"/>
        </w:rPr>
        <w:t>unterschrift</w:t>
      </w:r>
      <w:r w:rsidR="002778DE">
        <w:rPr>
          <w:b/>
          <w:szCs w:val="24"/>
        </w:rPr>
        <w:t>en</w:t>
      </w:r>
      <w:r>
        <w:rPr>
          <w:b/>
          <w:szCs w:val="24"/>
        </w:rPr>
        <w:t>:</w:t>
      </w:r>
    </w:p>
    <w:p w14:paraId="7617CB8F" w14:textId="77777777" w:rsidR="007C1234" w:rsidRPr="007C1234" w:rsidRDefault="00AB796B" w:rsidP="007C1234">
      <w:pPr>
        <w:spacing w:after="0"/>
        <w:jc w:val="left"/>
        <w:rPr>
          <w:b/>
          <w:szCs w:val="24"/>
        </w:rPr>
      </w:pPr>
      <w:r>
        <w:rPr>
          <w:noProof/>
        </w:rPr>
        <w:pict w14:anchorId="3776C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30.75pt;width:151.2pt;height:208.55pt;z-index:251660288;mso-position-horizontal-relative:text;mso-position-vertical-relative:text;mso-width-relative:page;mso-height-relative:page">
            <v:imagedata r:id="rId11" o:title="21-13_TS-Anlage_03_K"/>
            <w10:wrap type="topAndBottom"/>
          </v:shape>
        </w:pict>
      </w:r>
      <w:r w:rsidR="00E355B6">
        <w:rPr>
          <w:szCs w:val="24"/>
        </w:rPr>
        <w:t>[21-13_TS-Anlage_03</w:t>
      </w:r>
      <w:r w:rsidR="001C01E5">
        <w:rPr>
          <w:szCs w:val="24"/>
        </w:rPr>
        <w:t>]</w:t>
      </w:r>
    </w:p>
    <w:p w14:paraId="09E91B9F" w14:textId="77777777" w:rsidR="00A23B54" w:rsidRDefault="00A23B54" w:rsidP="008D4D88">
      <w:pPr>
        <w:spacing w:after="0"/>
        <w:rPr>
          <w:i/>
          <w:szCs w:val="24"/>
        </w:rPr>
      </w:pPr>
      <w:r>
        <w:rPr>
          <w:i/>
          <w:szCs w:val="24"/>
        </w:rPr>
        <w:t xml:space="preserve">Mit einer Pulverbeschichtungsanlage erweitert TS-Aluminium seine Produktionskapazitäten – und bietet </w:t>
      </w:r>
      <w:r w:rsidR="00F15460">
        <w:rPr>
          <w:i/>
          <w:szCs w:val="24"/>
        </w:rPr>
        <w:t>Verarbeitern bei der Vermarktung</w:t>
      </w:r>
      <w:r>
        <w:rPr>
          <w:i/>
          <w:szCs w:val="24"/>
        </w:rPr>
        <w:t xml:space="preserve"> </w:t>
      </w:r>
      <w:r w:rsidR="006367B5">
        <w:rPr>
          <w:i/>
          <w:szCs w:val="24"/>
        </w:rPr>
        <w:t>ein noch breiteres Farbspektrum.</w:t>
      </w:r>
    </w:p>
    <w:p w14:paraId="4ED5612D" w14:textId="77777777" w:rsidR="006367B5" w:rsidRDefault="006367B5" w:rsidP="008D4D88">
      <w:pPr>
        <w:spacing w:after="0"/>
        <w:rPr>
          <w:i/>
          <w:szCs w:val="24"/>
        </w:rPr>
      </w:pPr>
    </w:p>
    <w:p w14:paraId="6AFDE0F3" w14:textId="77777777" w:rsidR="00A23B54" w:rsidRDefault="00E355B6" w:rsidP="00A23B54">
      <w:pPr>
        <w:spacing w:after="0"/>
        <w:ind w:right="-568"/>
        <w:jc w:val="left"/>
        <w:rPr>
          <w:szCs w:val="24"/>
        </w:rPr>
      </w:pPr>
      <w:r>
        <w:rPr>
          <w:szCs w:val="24"/>
        </w:rPr>
        <w:t>[21-13_TS-Anlage_01</w:t>
      </w:r>
      <w:r w:rsidR="00A23B54">
        <w:rPr>
          <w:szCs w:val="24"/>
        </w:rPr>
        <w:t>]</w:t>
      </w:r>
    </w:p>
    <w:p w14:paraId="28ABAFCF" w14:textId="77777777" w:rsidR="00E355B6" w:rsidRPr="00E355B6" w:rsidRDefault="00E355B6" w:rsidP="00E355B6">
      <w:pPr>
        <w:spacing w:after="0"/>
        <w:rPr>
          <w:i/>
          <w:szCs w:val="24"/>
        </w:rPr>
      </w:pPr>
      <w:r>
        <w:rPr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2C81E93" wp14:editId="3249CC30">
            <wp:simplePos x="0" y="0"/>
            <wp:positionH relativeFrom="column">
              <wp:posOffset>-6985</wp:posOffset>
            </wp:positionH>
            <wp:positionV relativeFrom="paragraph">
              <wp:posOffset>17780</wp:posOffset>
            </wp:positionV>
            <wp:extent cx="2959100" cy="1974850"/>
            <wp:effectExtent l="19050" t="0" r="0" b="0"/>
            <wp:wrapTopAndBottom/>
            <wp:docPr id="1" name="Bild 1" descr="N:\Daten-Mac\TS-Aluminium\Prints\2021\21-13_Pulverbeschichtungsanlage\21-13_TS-Anlage_01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aten-Mac\TS-Aluminium\Prints\2021\21-13_Pulverbeschichtungsanlage\21-13_TS-Anlage_01_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54">
        <w:rPr>
          <w:i/>
          <w:szCs w:val="24"/>
        </w:rPr>
        <w:t xml:space="preserve">Die Anlage ist </w:t>
      </w:r>
      <w:r w:rsidR="00000F27">
        <w:rPr>
          <w:i/>
          <w:szCs w:val="24"/>
        </w:rPr>
        <w:t xml:space="preserve">mit rund 2.000 Quadratmetern </w:t>
      </w:r>
      <w:r w:rsidR="00A23B54">
        <w:rPr>
          <w:i/>
          <w:szCs w:val="24"/>
        </w:rPr>
        <w:t xml:space="preserve">Teil einer </w:t>
      </w:r>
      <w:r w:rsidR="00000F27">
        <w:rPr>
          <w:i/>
          <w:szCs w:val="24"/>
        </w:rPr>
        <w:t>neuen Beschichtungshalle</w:t>
      </w:r>
      <w:r w:rsidR="008C58BD">
        <w:rPr>
          <w:i/>
          <w:szCs w:val="24"/>
        </w:rPr>
        <w:t>.</w:t>
      </w:r>
      <w:r w:rsidR="00000F27">
        <w:rPr>
          <w:i/>
          <w:szCs w:val="24"/>
        </w:rPr>
        <w:t xml:space="preserve"> </w:t>
      </w:r>
      <w:r w:rsidR="008C58BD">
        <w:rPr>
          <w:i/>
          <w:szCs w:val="24"/>
        </w:rPr>
        <w:t xml:space="preserve">Damit investiert </w:t>
      </w:r>
      <w:r w:rsidR="00000F27">
        <w:rPr>
          <w:i/>
          <w:szCs w:val="24"/>
        </w:rPr>
        <w:t>TS-Aluminium in den Standort Großefehn</w:t>
      </w:r>
      <w:r w:rsidR="008C58BD">
        <w:rPr>
          <w:i/>
          <w:szCs w:val="24"/>
        </w:rPr>
        <w:t xml:space="preserve"> und sichert die langfristige Beschäftigung</w:t>
      </w:r>
      <w:r w:rsidR="00000F27">
        <w:rPr>
          <w:i/>
          <w:szCs w:val="24"/>
        </w:rPr>
        <w:t>.</w:t>
      </w:r>
    </w:p>
    <w:p w14:paraId="5D845078" w14:textId="77777777" w:rsidR="006367B5" w:rsidRDefault="001541DE" w:rsidP="006D5492">
      <w:pPr>
        <w:spacing w:after="0"/>
        <w:jc w:val="right"/>
        <w:rPr>
          <w:szCs w:val="24"/>
        </w:rPr>
      </w:pPr>
      <w:r w:rsidRPr="001541DE">
        <w:rPr>
          <w:szCs w:val="24"/>
        </w:rPr>
        <w:t>Bild</w:t>
      </w:r>
      <w:r w:rsidR="002778DE">
        <w:rPr>
          <w:szCs w:val="24"/>
        </w:rPr>
        <w:t>er</w:t>
      </w:r>
      <w:r w:rsidRPr="001541DE">
        <w:rPr>
          <w:szCs w:val="24"/>
        </w:rPr>
        <w:t>: TS</w:t>
      </w:r>
      <w:r>
        <w:rPr>
          <w:szCs w:val="24"/>
        </w:rPr>
        <w:t>-Aluminium-Profilsysteme GmbH &amp; Co. KG</w:t>
      </w:r>
    </w:p>
    <w:p w14:paraId="380FF53E" w14:textId="77777777" w:rsidR="00DD5EF2" w:rsidRPr="00DD5EF2" w:rsidRDefault="00DD5EF2" w:rsidP="00DD5EF2">
      <w:pPr>
        <w:keepNext/>
        <w:spacing w:after="0"/>
        <w:outlineLvl w:val="4"/>
        <w:rPr>
          <w:rFonts w:eastAsia="Times" w:cs="Arial"/>
          <w:b/>
          <w:bCs/>
          <w:i/>
          <w:iCs/>
          <w:sz w:val="20"/>
          <w:szCs w:val="26"/>
        </w:rPr>
      </w:pPr>
      <w:r w:rsidRPr="00DD5EF2">
        <w:rPr>
          <w:rFonts w:eastAsia="Times" w:cs="Arial"/>
          <w:b/>
          <w:bCs/>
          <w:iCs/>
          <w:sz w:val="20"/>
          <w:szCs w:val="26"/>
        </w:rPr>
        <w:lastRenderedPageBreak/>
        <w:t>Rückfragen beantwortet gern</w:t>
      </w:r>
    </w:p>
    <w:p w14:paraId="574029B5" w14:textId="77777777" w:rsidR="00DD5EF2" w:rsidRPr="00DD5EF2" w:rsidRDefault="00DD5EF2" w:rsidP="00DD5EF2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b/>
          <w:bCs/>
          <w:sz w:val="20"/>
          <w:szCs w:val="24"/>
        </w:rPr>
      </w:pPr>
      <w:r w:rsidRPr="00DD5EF2">
        <w:rPr>
          <w:rFonts w:eastAsia="Times New Roman" w:cs="Arial"/>
          <w:b/>
          <w:sz w:val="20"/>
          <w:szCs w:val="24"/>
        </w:rPr>
        <w:t>pr neu</w:t>
      </w:r>
      <w:r w:rsidRPr="00DD5EF2">
        <w:rPr>
          <w:rFonts w:eastAsia="Times New Roman" w:cs="Arial"/>
          <w:sz w:val="20"/>
          <w:szCs w:val="24"/>
        </w:rPr>
        <w:t xml:space="preserve"> - gedacht </w:t>
      </w:r>
    </w:p>
    <w:p w14:paraId="538CEAF5" w14:textId="77777777" w:rsidR="00DD5EF2" w:rsidRPr="00DD5EF2" w:rsidRDefault="00DD5EF2" w:rsidP="00DD5EF2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b/>
          <w:sz w:val="20"/>
          <w:szCs w:val="24"/>
        </w:rPr>
      </w:pPr>
      <w:r w:rsidRPr="00DD5EF2">
        <w:rPr>
          <w:rFonts w:eastAsia="Times New Roman" w:cs="Arial"/>
          <w:sz w:val="20"/>
          <w:szCs w:val="24"/>
        </w:rPr>
        <w:t>Karl-Heinz Limpert</w:t>
      </w:r>
    </w:p>
    <w:p w14:paraId="601E898D" w14:textId="77777777" w:rsidR="00DD5EF2" w:rsidRPr="00DD5EF2" w:rsidRDefault="00F414E9" w:rsidP="00DD5EF2">
      <w:pPr>
        <w:framePr w:w="3782" w:h="1077" w:wrap="around" w:vAnchor="text" w:hAnchor="text" w:x="1" w:y="41" w:anchorLock="1"/>
        <w:shd w:val="solid" w:color="FFFFFF" w:fill="FFFFFF"/>
        <w:spacing w:after="0" w:line="240" w:lineRule="exact"/>
        <w:jc w:val="left"/>
        <w:rPr>
          <w:rFonts w:eastAsia="Times New Roman" w:cs="Arial"/>
          <w:sz w:val="20"/>
          <w:szCs w:val="24"/>
        </w:rPr>
      </w:pPr>
      <w:r>
        <w:rPr>
          <w:rFonts w:eastAsia="Times New Roman" w:cs="Arial"/>
          <w:sz w:val="20"/>
          <w:szCs w:val="24"/>
        </w:rPr>
        <w:t>Tel.: 05307 / 80093 - 80</w:t>
      </w:r>
      <w:r w:rsidR="00DD5EF2" w:rsidRPr="00DD5EF2">
        <w:rPr>
          <w:rFonts w:eastAsia="Times New Roman" w:cs="Arial"/>
          <w:sz w:val="20"/>
          <w:szCs w:val="24"/>
        </w:rPr>
        <w:t xml:space="preserve"> / Fax: -69</w:t>
      </w:r>
    </w:p>
    <w:p w14:paraId="0E8FCA2E" w14:textId="77777777" w:rsidR="00DD5EF2" w:rsidRPr="00652063" w:rsidRDefault="00DD5EF2" w:rsidP="00DD5EF2">
      <w:pPr>
        <w:framePr w:w="3782" w:h="1077" w:wrap="around" w:vAnchor="text" w:hAnchor="text" w:x="1" w:y="41" w:anchorLock="1"/>
        <w:shd w:val="solid" w:color="FFFFFF" w:fill="FFFFFF"/>
        <w:spacing w:line="240" w:lineRule="exact"/>
        <w:rPr>
          <w:rFonts w:eastAsia="Times New Roman" w:cs="Times New Roman"/>
          <w:sz w:val="20"/>
          <w:szCs w:val="20"/>
        </w:rPr>
      </w:pPr>
      <w:r w:rsidRPr="00652063">
        <w:rPr>
          <w:rFonts w:eastAsia="Times New Roman" w:cs="Times New Roman"/>
          <w:sz w:val="20"/>
          <w:szCs w:val="20"/>
        </w:rPr>
        <w:t>E-Mail: kh.limpert@pr-neu.de</w:t>
      </w:r>
    </w:p>
    <w:p w14:paraId="3D4C0607" w14:textId="77777777" w:rsidR="00DD5EF2" w:rsidRPr="00DD5EF2" w:rsidRDefault="00DD5EF2" w:rsidP="00DD5EF2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Arial"/>
          <w:szCs w:val="24"/>
          <w:lang w:eastAsia="en-US"/>
        </w:rPr>
      </w:pPr>
      <w:r w:rsidRPr="00DD5EF2">
        <w:rPr>
          <w:rFonts w:eastAsia="Times New Roman" w:cs="Times New Roman"/>
          <w:sz w:val="20"/>
          <w:szCs w:val="20"/>
        </w:rPr>
        <w:t>Abdruck honorarfrei, Belegexemplar erbeten an:</w:t>
      </w:r>
      <w:r w:rsidRPr="00DD5EF2">
        <w:rPr>
          <w:rFonts w:eastAsia="Times New Roman" w:cs="Times New Roman"/>
          <w:sz w:val="20"/>
          <w:szCs w:val="20"/>
        </w:rPr>
        <w:br/>
        <w:t>pr neu - gedacht. Braunschweig</w:t>
      </w:r>
    </w:p>
    <w:p w14:paraId="289000AD" w14:textId="77777777" w:rsidR="007605FB" w:rsidRPr="001541DE" w:rsidRDefault="007605FB" w:rsidP="00A46C0D">
      <w:pPr>
        <w:spacing w:after="0"/>
        <w:jc w:val="right"/>
        <w:rPr>
          <w:szCs w:val="24"/>
        </w:rPr>
      </w:pPr>
    </w:p>
    <w:sectPr w:rsidR="007605FB" w:rsidRPr="001541DE" w:rsidSect="001541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35" w:right="3402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314D" w14:textId="77777777" w:rsidR="00DE7CB7" w:rsidRDefault="00DE7CB7" w:rsidP="001541DE">
      <w:pPr>
        <w:spacing w:after="0" w:line="240" w:lineRule="auto"/>
      </w:pPr>
      <w:r>
        <w:separator/>
      </w:r>
    </w:p>
  </w:endnote>
  <w:endnote w:type="continuationSeparator" w:id="0">
    <w:p w14:paraId="13CAA64F" w14:textId="77777777" w:rsidR="00DE7CB7" w:rsidRDefault="00DE7CB7" w:rsidP="0015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6CE0" w14:textId="77777777" w:rsidR="00AB796B" w:rsidRDefault="00AB79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264932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5812BB0C" w14:textId="77777777" w:rsidR="00DE7CB7" w:rsidRPr="00F96079" w:rsidRDefault="00DE7CB7">
            <w:pPr>
              <w:pStyle w:val="Fuzeile"/>
              <w:jc w:val="right"/>
              <w:rPr>
                <w:sz w:val="18"/>
                <w:szCs w:val="18"/>
              </w:rPr>
            </w:pPr>
            <w:r w:rsidRPr="00F96079">
              <w:rPr>
                <w:sz w:val="18"/>
                <w:szCs w:val="18"/>
              </w:rPr>
              <w:t xml:space="preserve">Seite </w:t>
            </w:r>
            <w:r w:rsidR="00632504" w:rsidRPr="00F96079">
              <w:rPr>
                <w:sz w:val="18"/>
                <w:szCs w:val="18"/>
              </w:rPr>
              <w:fldChar w:fldCharType="begin"/>
            </w:r>
            <w:r w:rsidRPr="00F96079">
              <w:rPr>
                <w:sz w:val="18"/>
                <w:szCs w:val="18"/>
              </w:rPr>
              <w:instrText>PAGE</w:instrText>
            </w:r>
            <w:r w:rsidR="00632504" w:rsidRPr="00F96079">
              <w:rPr>
                <w:sz w:val="18"/>
                <w:szCs w:val="18"/>
              </w:rPr>
              <w:fldChar w:fldCharType="separate"/>
            </w:r>
            <w:r w:rsidR="00F15460">
              <w:rPr>
                <w:noProof/>
                <w:sz w:val="18"/>
                <w:szCs w:val="18"/>
              </w:rPr>
              <w:t>4</w:t>
            </w:r>
            <w:r w:rsidR="00632504" w:rsidRPr="00F96079">
              <w:rPr>
                <w:noProof/>
                <w:sz w:val="18"/>
                <w:szCs w:val="18"/>
              </w:rPr>
              <w:fldChar w:fldCharType="end"/>
            </w:r>
            <w:r w:rsidRPr="00F96079">
              <w:rPr>
                <w:sz w:val="18"/>
                <w:szCs w:val="18"/>
              </w:rPr>
              <w:t xml:space="preserve"> von </w:t>
            </w:r>
            <w:r w:rsidR="00632504" w:rsidRPr="00F96079">
              <w:rPr>
                <w:sz w:val="18"/>
                <w:szCs w:val="18"/>
              </w:rPr>
              <w:fldChar w:fldCharType="begin"/>
            </w:r>
            <w:r w:rsidRPr="00F96079">
              <w:rPr>
                <w:sz w:val="18"/>
                <w:szCs w:val="18"/>
              </w:rPr>
              <w:instrText>NUMPAGES</w:instrText>
            </w:r>
            <w:r w:rsidR="00632504" w:rsidRPr="00F96079">
              <w:rPr>
                <w:sz w:val="18"/>
                <w:szCs w:val="18"/>
              </w:rPr>
              <w:fldChar w:fldCharType="separate"/>
            </w:r>
            <w:r w:rsidR="00F15460">
              <w:rPr>
                <w:noProof/>
                <w:sz w:val="18"/>
                <w:szCs w:val="18"/>
              </w:rPr>
              <w:t>5</w:t>
            </w:r>
            <w:r w:rsidR="00632504" w:rsidRPr="00F96079">
              <w:rPr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p w14:paraId="619EB052" w14:textId="77777777" w:rsidR="00DE7CB7" w:rsidRDefault="00DE7C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7123" w14:textId="77777777" w:rsidR="00AB796B" w:rsidRDefault="00AB79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1EA9" w14:textId="77777777" w:rsidR="00DE7CB7" w:rsidRDefault="00DE7CB7" w:rsidP="001541DE">
      <w:pPr>
        <w:spacing w:after="0" w:line="240" w:lineRule="auto"/>
      </w:pPr>
      <w:r>
        <w:separator/>
      </w:r>
    </w:p>
  </w:footnote>
  <w:footnote w:type="continuationSeparator" w:id="0">
    <w:p w14:paraId="6F0D3D31" w14:textId="77777777" w:rsidR="00DE7CB7" w:rsidRDefault="00DE7CB7" w:rsidP="0015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E7D8" w14:textId="77777777" w:rsidR="00AB796B" w:rsidRDefault="00AB79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FCB3" w14:textId="77777777" w:rsidR="00DE7CB7" w:rsidRPr="00F96079" w:rsidRDefault="00DE7CB7">
    <w:pPr>
      <w:pStyle w:val="Kopfzeile"/>
      <w:jc w:val="center"/>
      <w:rPr>
        <w:sz w:val="18"/>
        <w:szCs w:val="18"/>
      </w:rPr>
    </w:pPr>
    <w:r w:rsidRPr="00F96079">
      <w:rPr>
        <w:sz w:val="18"/>
        <w:szCs w:val="18"/>
      </w:rPr>
      <w:t>-</w:t>
    </w:r>
    <w:sdt>
      <w:sdtPr>
        <w:rPr>
          <w:sz w:val="18"/>
          <w:szCs w:val="18"/>
        </w:rPr>
        <w:id w:val="1826493235"/>
        <w:docPartObj>
          <w:docPartGallery w:val="Page Numbers (Top of Page)"/>
          <w:docPartUnique/>
        </w:docPartObj>
      </w:sdtPr>
      <w:sdtEndPr/>
      <w:sdtContent>
        <w:r w:rsidR="00632504" w:rsidRPr="00F96079">
          <w:rPr>
            <w:sz w:val="18"/>
            <w:szCs w:val="18"/>
          </w:rPr>
          <w:fldChar w:fldCharType="begin"/>
        </w:r>
        <w:r w:rsidRPr="00F96079">
          <w:rPr>
            <w:sz w:val="18"/>
            <w:szCs w:val="18"/>
          </w:rPr>
          <w:instrText xml:space="preserve"> PAGE   \* MERGEFORMAT </w:instrText>
        </w:r>
        <w:r w:rsidR="00632504" w:rsidRPr="00F96079">
          <w:rPr>
            <w:sz w:val="18"/>
            <w:szCs w:val="18"/>
          </w:rPr>
          <w:fldChar w:fldCharType="separate"/>
        </w:r>
        <w:r w:rsidR="00F15460">
          <w:rPr>
            <w:noProof/>
            <w:sz w:val="18"/>
            <w:szCs w:val="18"/>
          </w:rPr>
          <w:t>4</w:t>
        </w:r>
        <w:r w:rsidR="00632504" w:rsidRPr="00F96079">
          <w:rPr>
            <w:noProof/>
            <w:sz w:val="18"/>
            <w:szCs w:val="18"/>
          </w:rPr>
          <w:fldChar w:fldCharType="end"/>
        </w:r>
        <w:r w:rsidRPr="00F96079">
          <w:rPr>
            <w:sz w:val="18"/>
            <w:szCs w:val="18"/>
          </w:rPr>
          <w:t>-</w:t>
        </w:r>
      </w:sdtContent>
    </w:sdt>
  </w:p>
  <w:p w14:paraId="07791295" w14:textId="77777777" w:rsidR="00DE7CB7" w:rsidRDefault="00DE7C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0B84" w14:textId="4F028C8B" w:rsidR="009745F7" w:rsidRDefault="009745F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D686D1" wp14:editId="73BCF3E3">
          <wp:simplePos x="0" y="0"/>
          <wp:positionH relativeFrom="column">
            <wp:posOffset>4342130</wp:posOffset>
          </wp:positionH>
          <wp:positionV relativeFrom="page">
            <wp:posOffset>447040</wp:posOffset>
          </wp:positionV>
          <wp:extent cx="1605600" cy="590400"/>
          <wp:effectExtent l="0" t="0" r="0" b="0"/>
          <wp:wrapThrough wrapText="bothSides">
            <wp:wrapPolygon edited="0">
              <wp:start x="0" y="0"/>
              <wp:lineTo x="0" y="20926"/>
              <wp:lineTo x="21275" y="20926"/>
              <wp:lineTo x="21275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8D7"/>
    <w:multiLevelType w:val="hybridMultilevel"/>
    <w:tmpl w:val="C83A0BCC"/>
    <w:lvl w:ilvl="0" w:tplc="ADDE8D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487E"/>
    <w:multiLevelType w:val="hybridMultilevel"/>
    <w:tmpl w:val="6ECCFCCC"/>
    <w:lvl w:ilvl="0" w:tplc="6AC69B3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1C1"/>
    <w:rsid w:val="00000BFF"/>
    <w:rsid w:val="00000F27"/>
    <w:rsid w:val="000017CC"/>
    <w:rsid w:val="000064E1"/>
    <w:rsid w:val="000072EB"/>
    <w:rsid w:val="00012562"/>
    <w:rsid w:val="00013A6D"/>
    <w:rsid w:val="000142C4"/>
    <w:rsid w:val="000216A2"/>
    <w:rsid w:val="0002265B"/>
    <w:rsid w:val="00022ADE"/>
    <w:rsid w:val="000241C0"/>
    <w:rsid w:val="0003766E"/>
    <w:rsid w:val="00037728"/>
    <w:rsid w:val="0004119E"/>
    <w:rsid w:val="000531E6"/>
    <w:rsid w:val="00057DE1"/>
    <w:rsid w:val="00064B99"/>
    <w:rsid w:val="00067E20"/>
    <w:rsid w:val="00075CB4"/>
    <w:rsid w:val="00080C1C"/>
    <w:rsid w:val="00085377"/>
    <w:rsid w:val="000A2CE4"/>
    <w:rsid w:val="000A4ACE"/>
    <w:rsid w:val="000A690E"/>
    <w:rsid w:val="000B0644"/>
    <w:rsid w:val="000B24AA"/>
    <w:rsid w:val="000B43A1"/>
    <w:rsid w:val="000B57C4"/>
    <w:rsid w:val="000C4212"/>
    <w:rsid w:val="000C460E"/>
    <w:rsid w:val="000C5415"/>
    <w:rsid w:val="000D4B56"/>
    <w:rsid w:val="000D7B91"/>
    <w:rsid w:val="000E1773"/>
    <w:rsid w:val="000E4C6D"/>
    <w:rsid w:val="000E6C0D"/>
    <w:rsid w:val="000E7304"/>
    <w:rsid w:val="000F0B2A"/>
    <w:rsid w:val="001001B1"/>
    <w:rsid w:val="0012092A"/>
    <w:rsid w:val="001244CE"/>
    <w:rsid w:val="00135F82"/>
    <w:rsid w:val="001466A0"/>
    <w:rsid w:val="00151AE0"/>
    <w:rsid w:val="001541DE"/>
    <w:rsid w:val="00156AA1"/>
    <w:rsid w:val="001610ED"/>
    <w:rsid w:val="001703C1"/>
    <w:rsid w:val="00183B9E"/>
    <w:rsid w:val="001967F6"/>
    <w:rsid w:val="001974EE"/>
    <w:rsid w:val="001A183B"/>
    <w:rsid w:val="001A4CA4"/>
    <w:rsid w:val="001A4D24"/>
    <w:rsid w:val="001A4F3E"/>
    <w:rsid w:val="001B4879"/>
    <w:rsid w:val="001C01E5"/>
    <w:rsid w:val="001E4C59"/>
    <w:rsid w:val="001F701B"/>
    <w:rsid w:val="002015B5"/>
    <w:rsid w:val="0020264F"/>
    <w:rsid w:val="00206D68"/>
    <w:rsid w:val="00206E76"/>
    <w:rsid w:val="00217A3D"/>
    <w:rsid w:val="002215E5"/>
    <w:rsid w:val="00226EBA"/>
    <w:rsid w:val="002336C1"/>
    <w:rsid w:val="00234140"/>
    <w:rsid w:val="002350C9"/>
    <w:rsid w:val="00236BAE"/>
    <w:rsid w:val="002421BC"/>
    <w:rsid w:val="0024453C"/>
    <w:rsid w:val="002474E4"/>
    <w:rsid w:val="00250416"/>
    <w:rsid w:val="002521D7"/>
    <w:rsid w:val="0025357B"/>
    <w:rsid w:val="002542D2"/>
    <w:rsid w:val="00255D5A"/>
    <w:rsid w:val="00263860"/>
    <w:rsid w:val="00263F5E"/>
    <w:rsid w:val="00264EBD"/>
    <w:rsid w:val="0026582A"/>
    <w:rsid w:val="00265E4B"/>
    <w:rsid w:val="002675CA"/>
    <w:rsid w:val="00273899"/>
    <w:rsid w:val="0027561D"/>
    <w:rsid w:val="00276817"/>
    <w:rsid w:val="002778DE"/>
    <w:rsid w:val="00282D86"/>
    <w:rsid w:val="0028320D"/>
    <w:rsid w:val="00285A14"/>
    <w:rsid w:val="002A3A5A"/>
    <w:rsid w:val="002A506C"/>
    <w:rsid w:val="002B31BF"/>
    <w:rsid w:val="002B5E48"/>
    <w:rsid w:val="002B7A86"/>
    <w:rsid w:val="002C0949"/>
    <w:rsid w:val="002C0BF7"/>
    <w:rsid w:val="002E1ADF"/>
    <w:rsid w:val="002F208A"/>
    <w:rsid w:val="002F24EA"/>
    <w:rsid w:val="002F5BD5"/>
    <w:rsid w:val="002F6B11"/>
    <w:rsid w:val="002F73C2"/>
    <w:rsid w:val="002F7F77"/>
    <w:rsid w:val="00310936"/>
    <w:rsid w:val="00310C82"/>
    <w:rsid w:val="00312874"/>
    <w:rsid w:val="00312D45"/>
    <w:rsid w:val="00315617"/>
    <w:rsid w:val="00317351"/>
    <w:rsid w:val="00330A8E"/>
    <w:rsid w:val="00336291"/>
    <w:rsid w:val="00345220"/>
    <w:rsid w:val="00347F09"/>
    <w:rsid w:val="003526A1"/>
    <w:rsid w:val="00352D6E"/>
    <w:rsid w:val="003541C6"/>
    <w:rsid w:val="003639CF"/>
    <w:rsid w:val="003639D3"/>
    <w:rsid w:val="0037275B"/>
    <w:rsid w:val="0037359A"/>
    <w:rsid w:val="00376174"/>
    <w:rsid w:val="003772A3"/>
    <w:rsid w:val="003809EB"/>
    <w:rsid w:val="003D2ADC"/>
    <w:rsid w:val="003D3A28"/>
    <w:rsid w:val="003D54C2"/>
    <w:rsid w:val="003D6D35"/>
    <w:rsid w:val="003D7098"/>
    <w:rsid w:val="003E2905"/>
    <w:rsid w:val="003F0A4C"/>
    <w:rsid w:val="003F46F5"/>
    <w:rsid w:val="003F5229"/>
    <w:rsid w:val="003F5238"/>
    <w:rsid w:val="003F5E6A"/>
    <w:rsid w:val="003F7581"/>
    <w:rsid w:val="00401B33"/>
    <w:rsid w:val="00403F0D"/>
    <w:rsid w:val="00410001"/>
    <w:rsid w:val="00421481"/>
    <w:rsid w:val="00431FBE"/>
    <w:rsid w:val="004337DF"/>
    <w:rsid w:val="0043648E"/>
    <w:rsid w:val="00441516"/>
    <w:rsid w:val="00444714"/>
    <w:rsid w:val="004604A6"/>
    <w:rsid w:val="004606DB"/>
    <w:rsid w:val="00470D06"/>
    <w:rsid w:val="00474259"/>
    <w:rsid w:val="0047799B"/>
    <w:rsid w:val="0049449F"/>
    <w:rsid w:val="004A170B"/>
    <w:rsid w:val="004A3D48"/>
    <w:rsid w:val="004A47CB"/>
    <w:rsid w:val="004C00B9"/>
    <w:rsid w:val="004C2F7A"/>
    <w:rsid w:val="004D0990"/>
    <w:rsid w:val="004D1443"/>
    <w:rsid w:val="004D17C0"/>
    <w:rsid w:val="004D1BC2"/>
    <w:rsid w:val="004D6B0F"/>
    <w:rsid w:val="004D74C0"/>
    <w:rsid w:val="004E04C1"/>
    <w:rsid w:val="004E328B"/>
    <w:rsid w:val="004E72B0"/>
    <w:rsid w:val="004F121F"/>
    <w:rsid w:val="004F4CA2"/>
    <w:rsid w:val="00507F1C"/>
    <w:rsid w:val="00511BAF"/>
    <w:rsid w:val="0051677A"/>
    <w:rsid w:val="00522FEA"/>
    <w:rsid w:val="0052588A"/>
    <w:rsid w:val="005313F7"/>
    <w:rsid w:val="00543258"/>
    <w:rsid w:val="00560532"/>
    <w:rsid w:val="00561581"/>
    <w:rsid w:val="00565295"/>
    <w:rsid w:val="00567837"/>
    <w:rsid w:val="00574AED"/>
    <w:rsid w:val="00576EF6"/>
    <w:rsid w:val="00577510"/>
    <w:rsid w:val="00584D0C"/>
    <w:rsid w:val="0059177D"/>
    <w:rsid w:val="005954C2"/>
    <w:rsid w:val="00596F01"/>
    <w:rsid w:val="00596F4E"/>
    <w:rsid w:val="005A46DF"/>
    <w:rsid w:val="005B3A1C"/>
    <w:rsid w:val="005B42CA"/>
    <w:rsid w:val="005B4BA9"/>
    <w:rsid w:val="005B6A1B"/>
    <w:rsid w:val="005C0399"/>
    <w:rsid w:val="005D233B"/>
    <w:rsid w:val="005E028F"/>
    <w:rsid w:val="005E6856"/>
    <w:rsid w:val="005E6912"/>
    <w:rsid w:val="005F2D6E"/>
    <w:rsid w:val="005F4AEE"/>
    <w:rsid w:val="00600A98"/>
    <w:rsid w:val="00600F83"/>
    <w:rsid w:val="006020F3"/>
    <w:rsid w:val="00604784"/>
    <w:rsid w:val="00615A7E"/>
    <w:rsid w:val="00624DAF"/>
    <w:rsid w:val="00627E97"/>
    <w:rsid w:val="0063188A"/>
    <w:rsid w:val="00632504"/>
    <w:rsid w:val="006367B5"/>
    <w:rsid w:val="00636A8F"/>
    <w:rsid w:val="00641635"/>
    <w:rsid w:val="006470B7"/>
    <w:rsid w:val="00652063"/>
    <w:rsid w:val="00662A14"/>
    <w:rsid w:val="00667072"/>
    <w:rsid w:val="006733D5"/>
    <w:rsid w:val="0068356F"/>
    <w:rsid w:val="006921E7"/>
    <w:rsid w:val="006A2BDF"/>
    <w:rsid w:val="006A67AB"/>
    <w:rsid w:val="006A7ADF"/>
    <w:rsid w:val="006B0DBA"/>
    <w:rsid w:val="006B29BD"/>
    <w:rsid w:val="006B3DE4"/>
    <w:rsid w:val="006B4305"/>
    <w:rsid w:val="006C2990"/>
    <w:rsid w:val="006C4F65"/>
    <w:rsid w:val="006C5FB5"/>
    <w:rsid w:val="006C6C76"/>
    <w:rsid w:val="006D534C"/>
    <w:rsid w:val="006D5492"/>
    <w:rsid w:val="006E1DC8"/>
    <w:rsid w:val="006E6C0B"/>
    <w:rsid w:val="006E70CC"/>
    <w:rsid w:val="006F547E"/>
    <w:rsid w:val="00710FFB"/>
    <w:rsid w:val="0071151F"/>
    <w:rsid w:val="0071431F"/>
    <w:rsid w:val="00721C0B"/>
    <w:rsid w:val="00721D1A"/>
    <w:rsid w:val="007233E7"/>
    <w:rsid w:val="00732D26"/>
    <w:rsid w:val="007348E8"/>
    <w:rsid w:val="007358C5"/>
    <w:rsid w:val="00741AF0"/>
    <w:rsid w:val="00744C2F"/>
    <w:rsid w:val="007504D3"/>
    <w:rsid w:val="00751B28"/>
    <w:rsid w:val="007535B3"/>
    <w:rsid w:val="0075717A"/>
    <w:rsid w:val="007605FB"/>
    <w:rsid w:val="00760C92"/>
    <w:rsid w:val="00765881"/>
    <w:rsid w:val="00766EC8"/>
    <w:rsid w:val="00774D41"/>
    <w:rsid w:val="00776676"/>
    <w:rsid w:val="007A0BA0"/>
    <w:rsid w:val="007B1311"/>
    <w:rsid w:val="007B3450"/>
    <w:rsid w:val="007B497B"/>
    <w:rsid w:val="007B6FD4"/>
    <w:rsid w:val="007C1234"/>
    <w:rsid w:val="007C2A84"/>
    <w:rsid w:val="007D34D7"/>
    <w:rsid w:val="007F3B81"/>
    <w:rsid w:val="007F5944"/>
    <w:rsid w:val="007F69CC"/>
    <w:rsid w:val="00804B9C"/>
    <w:rsid w:val="008130A2"/>
    <w:rsid w:val="00816893"/>
    <w:rsid w:val="008246BC"/>
    <w:rsid w:val="0083419C"/>
    <w:rsid w:val="008352EF"/>
    <w:rsid w:val="00835548"/>
    <w:rsid w:val="00843453"/>
    <w:rsid w:val="0085121D"/>
    <w:rsid w:val="0086049D"/>
    <w:rsid w:val="00874789"/>
    <w:rsid w:val="00884D38"/>
    <w:rsid w:val="00885B61"/>
    <w:rsid w:val="008A414E"/>
    <w:rsid w:val="008A5A15"/>
    <w:rsid w:val="008B20DD"/>
    <w:rsid w:val="008B2447"/>
    <w:rsid w:val="008B3A1E"/>
    <w:rsid w:val="008B3ED8"/>
    <w:rsid w:val="008B5282"/>
    <w:rsid w:val="008C58BD"/>
    <w:rsid w:val="008D4D88"/>
    <w:rsid w:val="008F5D94"/>
    <w:rsid w:val="00901510"/>
    <w:rsid w:val="00907859"/>
    <w:rsid w:val="0091287A"/>
    <w:rsid w:val="00913929"/>
    <w:rsid w:val="0092252D"/>
    <w:rsid w:val="00922659"/>
    <w:rsid w:val="00923287"/>
    <w:rsid w:val="009243FA"/>
    <w:rsid w:val="00931BF9"/>
    <w:rsid w:val="00932329"/>
    <w:rsid w:val="00934F23"/>
    <w:rsid w:val="0093601F"/>
    <w:rsid w:val="009426F1"/>
    <w:rsid w:val="00957DF7"/>
    <w:rsid w:val="00962D6E"/>
    <w:rsid w:val="00965254"/>
    <w:rsid w:val="00965E8E"/>
    <w:rsid w:val="00972C2F"/>
    <w:rsid w:val="009745F7"/>
    <w:rsid w:val="009914DD"/>
    <w:rsid w:val="009954F0"/>
    <w:rsid w:val="009A08B2"/>
    <w:rsid w:val="009A2A7F"/>
    <w:rsid w:val="009A2BF6"/>
    <w:rsid w:val="009A3216"/>
    <w:rsid w:val="009A4A4A"/>
    <w:rsid w:val="009B1BB2"/>
    <w:rsid w:val="009B43C7"/>
    <w:rsid w:val="009B604B"/>
    <w:rsid w:val="009C00DF"/>
    <w:rsid w:val="009C2784"/>
    <w:rsid w:val="009C7B2A"/>
    <w:rsid w:val="009D5EE1"/>
    <w:rsid w:val="009D61C1"/>
    <w:rsid w:val="009D73E5"/>
    <w:rsid w:val="009E272B"/>
    <w:rsid w:val="009E3B3B"/>
    <w:rsid w:val="009E4AEC"/>
    <w:rsid w:val="009E58D3"/>
    <w:rsid w:val="009E7483"/>
    <w:rsid w:val="009F3D1B"/>
    <w:rsid w:val="009F72A0"/>
    <w:rsid w:val="00A04C46"/>
    <w:rsid w:val="00A11EA7"/>
    <w:rsid w:val="00A13B36"/>
    <w:rsid w:val="00A15CEE"/>
    <w:rsid w:val="00A15F37"/>
    <w:rsid w:val="00A23B54"/>
    <w:rsid w:val="00A267B5"/>
    <w:rsid w:val="00A27BD8"/>
    <w:rsid w:val="00A3279B"/>
    <w:rsid w:val="00A33150"/>
    <w:rsid w:val="00A33986"/>
    <w:rsid w:val="00A3680C"/>
    <w:rsid w:val="00A46145"/>
    <w:rsid w:val="00A46C0D"/>
    <w:rsid w:val="00A47251"/>
    <w:rsid w:val="00A51ED5"/>
    <w:rsid w:val="00A555CE"/>
    <w:rsid w:val="00A56BC9"/>
    <w:rsid w:val="00A578E0"/>
    <w:rsid w:val="00A57D5D"/>
    <w:rsid w:val="00A606E8"/>
    <w:rsid w:val="00A654C5"/>
    <w:rsid w:val="00A65B5F"/>
    <w:rsid w:val="00A71816"/>
    <w:rsid w:val="00A72552"/>
    <w:rsid w:val="00A753AF"/>
    <w:rsid w:val="00A7616B"/>
    <w:rsid w:val="00A779AC"/>
    <w:rsid w:val="00A836A4"/>
    <w:rsid w:val="00A83AFA"/>
    <w:rsid w:val="00A86EF0"/>
    <w:rsid w:val="00A902EF"/>
    <w:rsid w:val="00A90E0D"/>
    <w:rsid w:val="00A95CD6"/>
    <w:rsid w:val="00A97584"/>
    <w:rsid w:val="00AA23A9"/>
    <w:rsid w:val="00AA5A10"/>
    <w:rsid w:val="00AA6E1D"/>
    <w:rsid w:val="00AB1E69"/>
    <w:rsid w:val="00AB24BC"/>
    <w:rsid w:val="00AB6527"/>
    <w:rsid w:val="00AB6947"/>
    <w:rsid w:val="00AB6BF7"/>
    <w:rsid w:val="00AB71DB"/>
    <w:rsid w:val="00AB796B"/>
    <w:rsid w:val="00AC0B2D"/>
    <w:rsid w:val="00AD0D02"/>
    <w:rsid w:val="00AD19FA"/>
    <w:rsid w:val="00AD707D"/>
    <w:rsid w:val="00AD7F19"/>
    <w:rsid w:val="00AE3647"/>
    <w:rsid w:val="00AE6424"/>
    <w:rsid w:val="00AF08CA"/>
    <w:rsid w:val="00B03DF9"/>
    <w:rsid w:val="00B04EEE"/>
    <w:rsid w:val="00B0773A"/>
    <w:rsid w:val="00B15F2A"/>
    <w:rsid w:val="00B16880"/>
    <w:rsid w:val="00B16F06"/>
    <w:rsid w:val="00B30573"/>
    <w:rsid w:val="00B34C35"/>
    <w:rsid w:val="00B36861"/>
    <w:rsid w:val="00B377CE"/>
    <w:rsid w:val="00B53CA9"/>
    <w:rsid w:val="00B6196E"/>
    <w:rsid w:val="00B62022"/>
    <w:rsid w:val="00B82822"/>
    <w:rsid w:val="00B9090C"/>
    <w:rsid w:val="00B91E73"/>
    <w:rsid w:val="00B92F8B"/>
    <w:rsid w:val="00B93556"/>
    <w:rsid w:val="00B958A6"/>
    <w:rsid w:val="00B978ED"/>
    <w:rsid w:val="00BA1FA1"/>
    <w:rsid w:val="00BA30DA"/>
    <w:rsid w:val="00BB33D2"/>
    <w:rsid w:val="00BC259F"/>
    <w:rsid w:val="00BC2673"/>
    <w:rsid w:val="00BC4156"/>
    <w:rsid w:val="00BD3B85"/>
    <w:rsid w:val="00BD3BD6"/>
    <w:rsid w:val="00BE077B"/>
    <w:rsid w:val="00C04D63"/>
    <w:rsid w:val="00C06993"/>
    <w:rsid w:val="00C16B00"/>
    <w:rsid w:val="00C306D1"/>
    <w:rsid w:val="00C3098E"/>
    <w:rsid w:val="00C421D7"/>
    <w:rsid w:val="00C4397D"/>
    <w:rsid w:val="00C50ABA"/>
    <w:rsid w:val="00C53486"/>
    <w:rsid w:val="00C53579"/>
    <w:rsid w:val="00C55084"/>
    <w:rsid w:val="00C57389"/>
    <w:rsid w:val="00C6125C"/>
    <w:rsid w:val="00C73B7A"/>
    <w:rsid w:val="00C74D26"/>
    <w:rsid w:val="00C74D3D"/>
    <w:rsid w:val="00C750E1"/>
    <w:rsid w:val="00C80671"/>
    <w:rsid w:val="00C84809"/>
    <w:rsid w:val="00C85544"/>
    <w:rsid w:val="00C86E21"/>
    <w:rsid w:val="00CA151F"/>
    <w:rsid w:val="00CA1880"/>
    <w:rsid w:val="00CA40C8"/>
    <w:rsid w:val="00CB0FEE"/>
    <w:rsid w:val="00CB1E29"/>
    <w:rsid w:val="00CC1A75"/>
    <w:rsid w:val="00CC1A8A"/>
    <w:rsid w:val="00CC6C39"/>
    <w:rsid w:val="00CD2B87"/>
    <w:rsid w:val="00CE1F4A"/>
    <w:rsid w:val="00CE4775"/>
    <w:rsid w:val="00CE6833"/>
    <w:rsid w:val="00CF6BAF"/>
    <w:rsid w:val="00CF6F37"/>
    <w:rsid w:val="00CF754D"/>
    <w:rsid w:val="00D02290"/>
    <w:rsid w:val="00D028C1"/>
    <w:rsid w:val="00D07966"/>
    <w:rsid w:val="00D117FB"/>
    <w:rsid w:val="00D13A4C"/>
    <w:rsid w:val="00D15584"/>
    <w:rsid w:val="00D2666B"/>
    <w:rsid w:val="00D27197"/>
    <w:rsid w:val="00D32DA8"/>
    <w:rsid w:val="00D36B17"/>
    <w:rsid w:val="00D41BCE"/>
    <w:rsid w:val="00D531F4"/>
    <w:rsid w:val="00D5545F"/>
    <w:rsid w:val="00D61604"/>
    <w:rsid w:val="00D66C4C"/>
    <w:rsid w:val="00D7360F"/>
    <w:rsid w:val="00D810D1"/>
    <w:rsid w:val="00D86196"/>
    <w:rsid w:val="00D908E7"/>
    <w:rsid w:val="00D9277E"/>
    <w:rsid w:val="00DA0AAF"/>
    <w:rsid w:val="00DA1E83"/>
    <w:rsid w:val="00DA42D6"/>
    <w:rsid w:val="00DB3FF7"/>
    <w:rsid w:val="00DB65FD"/>
    <w:rsid w:val="00DC0306"/>
    <w:rsid w:val="00DC0EFA"/>
    <w:rsid w:val="00DC232A"/>
    <w:rsid w:val="00DC33A9"/>
    <w:rsid w:val="00DC58A7"/>
    <w:rsid w:val="00DD1D50"/>
    <w:rsid w:val="00DD226F"/>
    <w:rsid w:val="00DD4990"/>
    <w:rsid w:val="00DD4C05"/>
    <w:rsid w:val="00DD5EF2"/>
    <w:rsid w:val="00DE3E98"/>
    <w:rsid w:val="00DE3EE6"/>
    <w:rsid w:val="00DE7CB7"/>
    <w:rsid w:val="00DF729A"/>
    <w:rsid w:val="00DF7E2D"/>
    <w:rsid w:val="00E10609"/>
    <w:rsid w:val="00E12A74"/>
    <w:rsid w:val="00E13D10"/>
    <w:rsid w:val="00E16CCB"/>
    <w:rsid w:val="00E23BC6"/>
    <w:rsid w:val="00E25E8D"/>
    <w:rsid w:val="00E355B6"/>
    <w:rsid w:val="00E3560A"/>
    <w:rsid w:val="00E4456B"/>
    <w:rsid w:val="00E472DB"/>
    <w:rsid w:val="00E50401"/>
    <w:rsid w:val="00E50ED8"/>
    <w:rsid w:val="00E50EF2"/>
    <w:rsid w:val="00E624DC"/>
    <w:rsid w:val="00E675E9"/>
    <w:rsid w:val="00E70CA0"/>
    <w:rsid w:val="00E726EB"/>
    <w:rsid w:val="00E72DA9"/>
    <w:rsid w:val="00E74E8D"/>
    <w:rsid w:val="00E87387"/>
    <w:rsid w:val="00E874DF"/>
    <w:rsid w:val="00E876BE"/>
    <w:rsid w:val="00E94688"/>
    <w:rsid w:val="00EA1197"/>
    <w:rsid w:val="00EA252A"/>
    <w:rsid w:val="00EA796E"/>
    <w:rsid w:val="00EB00B4"/>
    <w:rsid w:val="00EB1392"/>
    <w:rsid w:val="00EB4AC1"/>
    <w:rsid w:val="00EB5B9A"/>
    <w:rsid w:val="00ED0A18"/>
    <w:rsid w:val="00ED5F0C"/>
    <w:rsid w:val="00ED7D63"/>
    <w:rsid w:val="00EE0766"/>
    <w:rsid w:val="00EF102B"/>
    <w:rsid w:val="00F011E5"/>
    <w:rsid w:val="00F0478D"/>
    <w:rsid w:val="00F110C5"/>
    <w:rsid w:val="00F12CBD"/>
    <w:rsid w:val="00F15460"/>
    <w:rsid w:val="00F16D52"/>
    <w:rsid w:val="00F231E1"/>
    <w:rsid w:val="00F27750"/>
    <w:rsid w:val="00F40BBE"/>
    <w:rsid w:val="00F4116E"/>
    <w:rsid w:val="00F414E9"/>
    <w:rsid w:val="00F41E33"/>
    <w:rsid w:val="00F466BF"/>
    <w:rsid w:val="00F53816"/>
    <w:rsid w:val="00F556F7"/>
    <w:rsid w:val="00F57D79"/>
    <w:rsid w:val="00F63779"/>
    <w:rsid w:val="00F673A2"/>
    <w:rsid w:val="00F708D8"/>
    <w:rsid w:val="00F72DB5"/>
    <w:rsid w:val="00F743D9"/>
    <w:rsid w:val="00F74F0A"/>
    <w:rsid w:val="00F812CD"/>
    <w:rsid w:val="00F929AD"/>
    <w:rsid w:val="00F93094"/>
    <w:rsid w:val="00F93A5F"/>
    <w:rsid w:val="00F96079"/>
    <w:rsid w:val="00F97953"/>
    <w:rsid w:val="00FB6FC4"/>
    <w:rsid w:val="00FC0753"/>
    <w:rsid w:val="00FC28E7"/>
    <w:rsid w:val="00FC60B4"/>
    <w:rsid w:val="00FD169E"/>
    <w:rsid w:val="00FE390B"/>
    <w:rsid w:val="00FE675B"/>
    <w:rsid w:val="00FF0873"/>
    <w:rsid w:val="00FF0E02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42DEA"/>
  <w15:docId w15:val="{1FA83CC2-B8FA-445A-A221-C10F8E18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ressemitteilungen"/>
    <w:qFormat/>
    <w:rsid w:val="009D61C1"/>
    <w:pPr>
      <w:spacing w:line="400" w:lineRule="exact"/>
      <w:jc w:val="both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605FB"/>
    <w:pPr>
      <w:spacing w:before="240" w:after="60"/>
      <w:outlineLvl w:val="4"/>
    </w:pPr>
    <w:rPr>
      <w:rFonts w:ascii="Times" w:eastAsia="Times" w:hAnsi="Times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3860"/>
    <w:pPr>
      <w:spacing w:after="0" w:line="240" w:lineRule="auto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2638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5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1D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5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1DE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1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17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177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1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1773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773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7605FB"/>
    <w:rPr>
      <w:rFonts w:ascii="Times" w:eastAsia="Times" w:hAnsi="Times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rsid w:val="007605FB"/>
    <w:pPr>
      <w:spacing w:after="0" w:line="240" w:lineRule="auto"/>
      <w:jc w:val="left"/>
    </w:pPr>
    <w:rPr>
      <w:rFonts w:eastAsia="Times New Roman" w:cs="Arial"/>
      <w:sz w:val="22"/>
      <w:szCs w:val="24"/>
    </w:rPr>
  </w:style>
  <w:style w:type="character" w:customStyle="1" w:styleId="TextkrperZchn">
    <w:name w:val="Textkörper Zchn"/>
    <w:basedOn w:val="Absatz-Standardschriftart"/>
    <w:link w:val="Textkrper"/>
    <w:rsid w:val="007605FB"/>
    <w:rPr>
      <w:rFonts w:ascii="Arial" w:eastAsia="Times New Roman" w:hAnsi="Arial" w:cs="Arial"/>
      <w:szCs w:val="24"/>
    </w:rPr>
  </w:style>
  <w:style w:type="paragraph" w:styleId="Listenabsatz">
    <w:name w:val="List Paragraph"/>
    <w:basedOn w:val="Standard"/>
    <w:uiPriority w:val="34"/>
    <w:qFormat/>
    <w:rsid w:val="000D7B91"/>
    <w:pPr>
      <w:spacing w:line="276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A9E021429624691CB5C5DA004F5B4" ma:contentTypeVersion="9" ma:contentTypeDescription="Ein neues Dokument erstellen." ma:contentTypeScope="" ma:versionID="65fb6b5ba65df13e1c97e321a1d7520c">
  <xsd:schema xmlns:xsd="http://www.w3.org/2001/XMLSchema" xmlns:xs="http://www.w3.org/2001/XMLSchema" xmlns:p="http://schemas.microsoft.com/office/2006/metadata/properties" xmlns:ns2="21434392-9e90-4e00-9fd8-78a93eccddf1" targetNamespace="http://schemas.microsoft.com/office/2006/metadata/properties" ma:root="true" ma:fieldsID="59a457f78f8ed36fa8c0f65ee81ff8e0" ns2:_="">
    <xsd:import namespace="21434392-9e90-4e00-9fd8-78a93eccd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34392-9e90-4e00-9fd8-78a93eccd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6DA15-8204-489B-ADF6-0FB6CE70F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9320B2-91E7-4662-AE2E-3080875E5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7B431-C6BB-462B-81EA-8D4E41322EE5}"/>
</file>

<file path=customXml/itemProps4.xml><?xml version="1.0" encoding="utf-8"?>
<ds:datastoreItem xmlns:ds="http://schemas.openxmlformats.org/officeDocument/2006/customXml" ds:itemID="{9ADD27AD-15A4-460B-AA29-987C5B6FF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Jaworek</dc:creator>
  <cp:lastModifiedBy>Elena Ebert</cp:lastModifiedBy>
  <cp:revision>8</cp:revision>
  <cp:lastPrinted>2021-10-12T11:08:00Z</cp:lastPrinted>
  <dcterms:created xsi:type="dcterms:W3CDTF">2021-10-12T08:14:00Z</dcterms:created>
  <dcterms:modified xsi:type="dcterms:W3CDTF">2021-10-12T11:18:00Z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0x0101007F4A9E021429624691CB5C5DA004F5B4</vt:lpwstr>
  </property>
</Properties>
</file>